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A32843" w:rsidRDefault="00A32843" w:rsidP="00A32843">
      <w:r w:rsidRPr="00A32843">
        <w:t xml:space="preserve">Vrchní soud v Praze projednal v neveřejném zasedání konaném dne </w:t>
      </w:r>
      <w:r>
        <w:t>[</w:t>
      </w:r>
      <w:r w:rsidRPr="00A32843">
        <w:rPr>
          <w:shd w:val="clear" w:color="auto" w:fill="CCCCCC"/>
        </w:rPr>
        <w:t>datum</w:t>
      </w:r>
      <w:r w:rsidRPr="00A32843">
        <w:t xml:space="preserve">] v trestní věci </w:t>
      </w:r>
      <w:r>
        <w:t>[</w:t>
      </w:r>
      <w:r w:rsidRPr="00A32843">
        <w:rPr>
          <w:shd w:val="clear" w:color="auto" w:fill="CCCCCC"/>
        </w:rPr>
        <w:t>údaje o účastníkovi</w:t>
      </w:r>
      <w:r w:rsidRPr="00A32843">
        <w:t xml:space="preserve">] proti </w:t>
      </w:r>
      <w:r>
        <w:t>[</w:t>
      </w:r>
      <w:r w:rsidRPr="00A32843">
        <w:rPr>
          <w:shd w:val="clear" w:color="auto" w:fill="CCCCCC"/>
        </w:rPr>
        <w:t>údaje o účastníkovi</w:t>
      </w:r>
      <w:r w:rsidRPr="00A32843">
        <w:t>]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A0B5D" w:rsidRPr="00A32843" w:rsidRDefault="00A32843" w:rsidP="00A32843">
      <w:r w:rsidRPr="00A32843">
        <w:t>Podle § 149 odst. 1 trestního řádu se napadené usnesení zrušuje v celém rozsahu.</w:t>
      </w:r>
    </w:p>
    <w:p w:rsidR="008A0B5D" w:rsidRDefault="008A0B5D" w:rsidP="008A0B5D">
      <w:pPr>
        <w:pStyle w:val="Nadpisstirozsudku"/>
      </w:pPr>
      <w:r>
        <w:t>Odůvodnění:</w:t>
      </w:r>
    </w:p>
    <w:p w:rsidR="00A32843" w:rsidRDefault="00A32843" w:rsidP="00A32843">
      <w:r w:rsidRPr="00A32843">
        <w:t xml:space="preserve">1. Usnesením ze dne 7. 12. 2021, </w:t>
      </w:r>
      <w:proofErr w:type="gramStart"/>
      <w:r w:rsidRPr="00A32843">
        <w:t>sp.zn.</w:t>
      </w:r>
      <w:proofErr w:type="gramEnd"/>
      <w:r w:rsidRPr="00A32843">
        <w:t xml:space="preserve">: 3 T 12/2016, rozhodl Městský soud v Praze o odměně a náhradě hotových výdajů ustanoveného obhájce JUDr. </w:t>
      </w:r>
      <w:r>
        <w:t>[</w:t>
      </w:r>
      <w:r w:rsidRPr="00A32843">
        <w:rPr>
          <w:shd w:val="clear" w:color="auto" w:fill="CCCCCC"/>
        </w:rPr>
        <w:t>jméno</w:t>
      </w:r>
      <w:r w:rsidRPr="00A32843">
        <w:t xml:space="preserve">] </w:t>
      </w:r>
      <w:r>
        <w:t>[</w:t>
      </w:r>
      <w:r w:rsidRPr="00A32843">
        <w:rPr>
          <w:shd w:val="clear" w:color="auto" w:fill="CCCCCC"/>
        </w:rPr>
        <w:t>příjmení</w:t>
      </w:r>
      <w:r w:rsidRPr="00A32843">
        <w:t xml:space="preserve">], Ph.D., jenž byl ustanoven odsouzenému </w:t>
      </w:r>
      <w:r>
        <w:t>[</w:t>
      </w:r>
      <w:r w:rsidRPr="00A32843">
        <w:rPr>
          <w:shd w:val="clear" w:color="auto" w:fill="CCCCCC"/>
        </w:rPr>
        <w:t>jméno</w:t>
      </w:r>
      <w:r w:rsidRPr="00A32843">
        <w:t xml:space="preserve">] </w:t>
      </w:r>
      <w:r>
        <w:t>[</w:t>
      </w:r>
      <w:r w:rsidRPr="00A32843">
        <w:rPr>
          <w:shd w:val="clear" w:color="auto" w:fill="CCCCCC"/>
        </w:rPr>
        <w:t>příjmení</w:t>
      </w:r>
      <w:r w:rsidRPr="00A32843">
        <w:t xml:space="preserve">], </w:t>
      </w:r>
      <w:r>
        <w:t>[</w:t>
      </w:r>
      <w:r w:rsidRPr="00A32843">
        <w:rPr>
          <w:shd w:val="clear" w:color="auto" w:fill="CCCCCC"/>
        </w:rPr>
        <w:t>datum narození</w:t>
      </w:r>
      <w:r w:rsidRPr="00A32843">
        <w:t xml:space="preserve">], z důvodu nutné obhajoby. Městský soud tak rozhodl na základě návrhu ustanoveného obhájce, soudu došlým dne </w:t>
      </w:r>
      <w:r>
        <w:t>[</w:t>
      </w:r>
      <w:r w:rsidRPr="00A32843">
        <w:rPr>
          <w:shd w:val="clear" w:color="auto" w:fill="CCCCCC"/>
        </w:rPr>
        <w:t>datum</w:t>
      </w:r>
      <w:r w:rsidRPr="00A32843">
        <w:t>]. Proti tomuto usnesení si v zákonné lhůtě podal obhájce stížnost, a to do výroku II., tedy do zamítavého výroku.</w:t>
      </w:r>
    </w:p>
    <w:p w:rsidR="00A32843" w:rsidRDefault="00A32843" w:rsidP="00A32843">
      <w:r w:rsidRPr="00A32843">
        <w:t xml:space="preserve">2. Dle § 151odst 2 </w:t>
      </w:r>
      <w:proofErr w:type="gramStart"/>
      <w:r w:rsidRPr="00A32843">
        <w:t>tr</w:t>
      </w:r>
      <w:proofErr w:type="gramEnd"/>
      <w:r w:rsidRPr="00A32843">
        <w:t>.</w:t>
      </w:r>
      <w:proofErr w:type="gramStart"/>
      <w:r w:rsidRPr="00A32843">
        <w:t>ř.</w:t>
      </w:r>
      <w:proofErr w:type="gramEnd"/>
      <w:r w:rsidRPr="00A32843">
        <w:t xml:space="preserve"> obhájce, který byl obviněnému ustanoven, má vůči státu nárok na odměnu a náhradu hotových výdajů podle zvláštního předpisu. Nárok je třeba uplatnit do jednoho roku ode dne, kdy se obhájce dozvěděl, že povinnost obhajovat skončila, jinak nárok zaniká. Zánik povinnosti obhajovat u ustanoveného obhájce se děje buďto rozhodnutím soudu nebo přímo ex lege. Rozhodnutím soudu je tomu tak v případě zrušení ustanovení pro zánik důvodů nutné obhajoby dle § 39 odst. 1 </w:t>
      </w:r>
      <w:proofErr w:type="gramStart"/>
      <w:r w:rsidRPr="00A32843">
        <w:t>tr</w:t>
      </w:r>
      <w:proofErr w:type="gramEnd"/>
      <w:r w:rsidRPr="00A32843">
        <w:t>.</w:t>
      </w:r>
      <w:proofErr w:type="gramStart"/>
      <w:r w:rsidRPr="00A32843">
        <w:t>ř.</w:t>
      </w:r>
      <w:proofErr w:type="gramEnd"/>
      <w:r w:rsidRPr="00A32843">
        <w:t xml:space="preserve"> a v případě zproštění povinnosti obhajovat dle § 40 a § 40a tr.ř.. Ex lege povinnost obhajovat zaniká buď pravomocným skončením trestního stíhání, nebo zvolením jiného obhájce.</w:t>
      </w:r>
    </w:p>
    <w:p w:rsidR="00A32843" w:rsidRDefault="00A32843" w:rsidP="00A32843">
      <w:r w:rsidRPr="00A32843">
        <w:t xml:space="preserve">3. Vhledem ke skutečnosti, že v předmětné trestní věci, která je vedena u zdejšího soudu pod </w:t>
      </w:r>
      <w:proofErr w:type="gramStart"/>
      <w:r w:rsidRPr="00A32843">
        <w:t>sp.zn.</w:t>
      </w:r>
      <w:proofErr w:type="gramEnd"/>
      <w:r w:rsidRPr="00A32843">
        <w:t xml:space="preserve">: 4 To 9/2022, je nařízeno na </w:t>
      </w:r>
      <w:r>
        <w:t>[</w:t>
      </w:r>
      <w:r w:rsidRPr="00A32843">
        <w:rPr>
          <w:shd w:val="clear" w:color="auto" w:fill="CCCCCC"/>
        </w:rPr>
        <w:t>datum</w:t>
      </w:r>
      <w:r w:rsidRPr="00A32843">
        <w:t xml:space="preserve">] v 8.45 hod. veřejné zasedání k projednání odvolání poškozené </w:t>
      </w:r>
      <w:r>
        <w:t>[</w:t>
      </w:r>
      <w:r w:rsidRPr="00A32843">
        <w:rPr>
          <w:shd w:val="clear" w:color="auto" w:fill="CCCCCC"/>
        </w:rPr>
        <w:t>právnická osoba</w:t>
      </w:r>
      <w:r w:rsidRPr="00A32843">
        <w:t xml:space="preserve">] trestní věc ohledně všech výroků dosud není pravomocně ukončena a tudíž žádost ustanoveného obhájce o přiznání odměny a náhrady hotových údajů obhájci je předčasná, neboť nedošlo ke skončení povinnosti obhajovat odsouzeného ve smyslu § 151 odst. 2 </w:t>
      </w:r>
      <w:proofErr w:type="gramStart"/>
      <w:r w:rsidRPr="00A32843">
        <w:t>tr</w:t>
      </w:r>
      <w:proofErr w:type="gramEnd"/>
      <w:r w:rsidRPr="00A32843">
        <w:t>.</w:t>
      </w:r>
      <w:proofErr w:type="gramStart"/>
      <w:r w:rsidRPr="00A32843">
        <w:t>ř.</w:t>
      </w:r>
      <w:proofErr w:type="gramEnd"/>
      <w:r w:rsidRPr="00A32843">
        <w:t xml:space="preserve">. Z tohoto důvodu bylo rozhodnutí nalézacího soudu ze dne </w:t>
      </w:r>
      <w:r>
        <w:t>[</w:t>
      </w:r>
      <w:r w:rsidRPr="00A32843">
        <w:rPr>
          <w:shd w:val="clear" w:color="auto" w:fill="CCCCCC"/>
        </w:rPr>
        <w:t>datum</w:t>
      </w:r>
      <w:r w:rsidRPr="00A32843">
        <w:t xml:space="preserve">] o přiznání odměny a náhrady hotových výdajů, proti jemuž stížnost obhájce směřovala, odvolacím soudem shledáno jakožto předčasné, stejně jako i samotný návrh obhájce ze dne </w:t>
      </w:r>
      <w:r>
        <w:t>[</w:t>
      </w:r>
      <w:r w:rsidRPr="00A32843">
        <w:rPr>
          <w:shd w:val="clear" w:color="auto" w:fill="CCCCCC"/>
        </w:rPr>
        <w:t>datum</w:t>
      </w:r>
      <w:r w:rsidRPr="00A32843">
        <w:t>].</w:t>
      </w:r>
    </w:p>
    <w:p w:rsidR="00F11093" w:rsidRPr="00A32843" w:rsidRDefault="00A32843" w:rsidP="00A32843">
      <w:r w:rsidRPr="00A32843">
        <w:t>4. Z důvodů výše uvedených, odvolací soud rozhodl tak, jak je uvedeno ve výroku tohoto usnesení, aniž by se jakkoli zabíral, zda je předmětná stížnost obhájce důvodná či ne.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A32843" w:rsidRDefault="00A32843" w:rsidP="00A32843">
      <w:r w:rsidRPr="00A32843">
        <w:t>Proti tomuto usnesení není další řádný opravný prostředek přípustný.</w:t>
      </w:r>
    </w:p>
    <w:p w:rsidR="006B14EC" w:rsidRPr="001F0625" w:rsidRDefault="00A32843" w:rsidP="006B14EC">
      <w:pPr>
        <w:keepNext/>
        <w:spacing w:before="960"/>
        <w:rPr>
          <w:szCs w:val="22"/>
        </w:rPr>
      </w:pPr>
      <w:r>
        <w:rPr>
          <w:szCs w:val="22"/>
        </w:rPr>
        <w:t>Praha</w:t>
      </w:r>
      <w:r w:rsidR="006B14EC" w:rsidRPr="001F0625">
        <w:rPr>
          <w:szCs w:val="22"/>
        </w:rPr>
        <w:t xml:space="preserve"> </w:t>
      </w:r>
      <w:r>
        <w:t>25. února 2022</w:t>
      </w:r>
    </w:p>
    <w:p w:rsidR="006B69A5" w:rsidRDefault="00A32843" w:rsidP="00845CC2">
      <w:pPr>
        <w:keepNext/>
        <w:spacing w:before="480"/>
        <w:jc w:val="left"/>
      </w:pPr>
      <w:r>
        <w:t>JUDr. Luboš Vlasák</w:t>
      </w:r>
      <w:r w:rsidR="006B14EC">
        <w:br/>
      </w:r>
      <w:r>
        <w:t>předseda senátu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76" w:rsidRDefault="00476576" w:rsidP="00B83118">
      <w:pPr>
        <w:spacing w:after="0"/>
      </w:pPr>
      <w:r>
        <w:separator/>
      </w:r>
    </w:p>
  </w:endnote>
  <w:endnote w:type="continuationSeparator" w:id="0">
    <w:p w:rsidR="00476576" w:rsidRDefault="00476576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43" w:rsidRDefault="00A32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43" w:rsidRDefault="00A328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43" w:rsidRDefault="00A32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76" w:rsidRDefault="00476576" w:rsidP="00B83118">
      <w:pPr>
        <w:spacing w:after="0"/>
      </w:pPr>
      <w:r>
        <w:separator/>
      </w:r>
    </w:p>
  </w:footnote>
  <w:footnote w:type="continuationSeparator" w:id="0">
    <w:p w:rsidR="00476576" w:rsidRDefault="00476576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43" w:rsidRDefault="00A32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A32843">
      <w:rPr>
        <w:noProof/>
      </w:rPr>
      <w:t>2</w:t>
    </w:r>
    <w:r>
      <w:fldChar w:fldCharType="end"/>
    </w:r>
    <w:r>
      <w:tab/>
    </w:r>
    <w:r w:rsidR="00A32843">
      <w:t>4 To 12/2022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A32843">
      <w:t>4 To 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76576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32843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F826-A6A3-4F15-A621-7546D53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Janouchová Eva</dc:creator>
  <cp:lastModifiedBy>Janouchová Eva</cp:lastModifiedBy>
  <cp:revision>1</cp:revision>
  <cp:lastPrinted>2018-07-30T21:25:00Z</cp:lastPrinted>
  <dcterms:created xsi:type="dcterms:W3CDTF">2022-05-04T08:24:00Z</dcterms:created>
  <dcterms:modified xsi:type="dcterms:W3CDTF">2022-05-04T08:24:00Z</dcterms:modified>
</cp:coreProperties>
</file>