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BF" w:rsidRDefault="006105BF" w:rsidP="006105BF">
      <w:pPr>
        <w:jc w:val="right"/>
        <w:rPr>
          <w:b/>
          <w:sz w:val="28"/>
          <w:szCs w:val="28"/>
        </w:rPr>
      </w:pPr>
      <w:bookmarkStart w:id="0" w:name="_GoBack"/>
      <w:bookmarkEnd w:id="0"/>
      <w:r>
        <w:rPr>
          <w:b/>
          <w:sz w:val="28"/>
          <w:szCs w:val="28"/>
        </w:rPr>
        <w:t xml:space="preserve">V. </w:t>
      </w:r>
    </w:p>
    <w:p w:rsidR="006105BF" w:rsidRDefault="006105BF" w:rsidP="006105BF">
      <w:pPr>
        <w:jc w:val="center"/>
        <w:rPr>
          <w:b/>
          <w:sz w:val="28"/>
          <w:szCs w:val="28"/>
        </w:rPr>
      </w:pPr>
    </w:p>
    <w:p w:rsidR="006105BF" w:rsidRPr="00B41A3F" w:rsidRDefault="006105BF" w:rsidP="006105BF">
      <w:pPr>
        <w:jc w:val="center"/>
        <w:rPr>
          <w:b/>
          <w:sz w:val="28"/>
          <w:szCs w:val="28"/>
        </w:rPr>
      </w:pPr>
      <w:r>
        <w:rPr>
          <w:b/>
          <w:sz w:val="28"/>
          <w:szCs w:val="28"/>
        </w:rPr>
        <w:t xml:space="preserve">Platné znění části vyhlášky </w:t>
      </w:r>
      <w:r w:rsidRPr="006105BF">
        <w:rPr>
          <w:b/>
          <w:sz w:val="28"/>
          <w:szCs w:val="28"/>
        </w:rPr>
        <w:t xml:space="preserve">č. 46/2015 Sb., o stanovení vodních nádrží </w:t>
      </w:r>
      <w:r>
        <w:rPr>
          <w:b/>
          <w:sz w:val="28"/>
          <w:szCs w:val="28"/>
        </w:rPr>
        <w:br/>
      </w:r>
      <w:r w:rsidRPr="006105BF">
        <w:rPr>
          <w:b/>
          <w:sz w:val="28"/>
          <w:szCs w:val="28"/>
        </w:rPr>
        <w:t>a vodních toků, na kterých je zakázána plavba plavidel se spalovacími motory, a o rozsahu a podmínkách užívání povrchových vod k</w:t>
      </w:r>
      <w:r>
        <w:rPr>
          <w:b/>
          <w:sz w:val="28"/>
          <w:szCs w:val="28"/>
        </w:rPr>
        <w:t> </w:t>
      </w:r>
      <w:r w:rsidRPr="006105BF">
        <w:rPr>
          <w:b/>
          <w:sz w:val="28"/>
          <w:szCs w:val="28"/>
        </w:rPr>
        <w:t>plavbě</w:t>
      </w:r>
      <w:r>
        <w:rPr>
          <w:b/>
          <w:sz w:val="28"/>
          <w:szCs w:val="28"/>
        </w:rPr>
        <w:t xml:space="preserve">, </w:t>
      </w:r>
      <w:r w:rsidRPr="00B41A3F">
        <w:rPr>
          <w:b/>
          <w:sz w:val="28"/>
          <w:szCs w:val="28"/>
        </w:rPr>
        <w:t xml:space="preserve">s vyznačením </w:t>
      </w:r>
      <w:r>
        <w:rPr>
          <w:b/>
          <w:sz w:val="28"/>
          <w:szCs w:val="28"/>
        </w:rPr>
        <w:t xml:space="preserve">navrhovaných </w:t>
      </w:r>
      <w:r w:rsidRPr="00B41A3F">
        <w:rPr>
          <w:b/>
          <w:sz w:val="28"/>
          <w:szCs w:val="28"/>
        </w:rPr>
        <w:t>změn</w:t>
      </w:r>
    </w:p>
    <w:p w:rsidR="009468CA" w:rsidRDefault="009468CA"/>
    <w:p w:rsidR="006105BF" w:rsidRDefault="006105BF"/>
    <w:p w:rsidR="006105BF" w:rsidRPr="006105BF" w:rsidRDefault="006105BF" w:rsidP="006105BF">
      <w:pPr>
        <w:jc w:val="center"/>
        <w:rPr>
          <w:b/>
        </w:rPr>
      </w:pPr>
      <w:r w:rsidRPr="006105BF">
        <w:rPr>
          <w:b/>
        </w:rPr>
        <w:t>Rozsah a podmínky užívání povrchových vod k plavbě</w:t>
      </w:r>
    </w:p>
    <w:p w:rsidR="006105BF" w:rsidRDefault="006105BF" w:rsidP="006105BF">
      <w:pPr>
        <w:jc w:val="center"/>
      </w:pPr>
    </w:p>
    <w:p w:rsidR="006105BF" w:rsidRDefault="006105BF" w:rsidP="006105BF">
      <w:pPr>
        <w:jc w:val="center"/>
      </w:pPr>
      <w:r>
        <w:t>§ 2</w:t>
      </w:r>
    </w:p>
    <w:p w:rsidR="006105BF" w:rsidRDefault="006105BF" w:rsidP="006105BF">
      <w:r>
        <w:t xml:space="preserve"> </w:t>
      </w:r>
    </w:p>
    <w:p w:rsidR="006105BF" w:rsidRDefault="006105BF" w:rsidP="006105BF">
      <w:pPr>
        <w:jc w:val="both"/>
      </w:pPr>
      <w:r>
        <w:tab/>
        <w:t>(1) Povrchové vody, které jsou nesledovanými vodními cestami</w:t>
      </w:r>
      <w:r w:rsidRPr="006105BF">
        <w:rPr>
          <w:vertAlign w:val="superscript"/>
        </w:rPr>
        <w:t>1)</w:t>
      </w:r>
      <w:r>
        <w:t xml:space="preserve"> nebo účelovými vodními cestami</w:t>
      </w:r>
      <w:r w:rsidRPr="006105BF">
        <w:rPr>
          <w:vertAlign w:val="superscript"/>
        </w:rPr>
        <w:t>1)</w:t>
      </w:r>
      <w:r>
        <w:t xml:space="preserve"> uvedenými v příloze č. 2 k této vyhlášce, je možné užívat k plavbě malého plavidla se spalovacím motorem pouze tehdy, je-li k pohonu použit spalovací motor o výkonu nejvýše 10 kW a plavidlo pluje takovou rychlostí, při které vztlak plavidla tvoří zejména hydrostatické síly a vliv dynamických sil vyvolaných rychlostí pohybu plavidla je zanedbatelný (dále jen „plutí ve výtlačném režimu“). Omezení výkonu spalovacího motoru se nevztahuje na plachetnici, která je plavidlem využívajícím při plutí jako hlavní pohon pouze sílu větru působící na plachty nebo obdobné zařízení na plavidle, používá-li spalovací motor jen jako pomocný pohon k manévrům v místě stání, v nouzi nebo za nepříznivých klimatických podmínek.</w:t>
      </w:r>
    </w:p>
    <w:p w:rsidR="006105BF" w:rsidRDefault="006105BF" w:rsidP="006105BF">
      <w:pPr>
        <w:jc w:val="both"/>
      </w:pPr>
      <w:r>
        <w:t xml:space="preserve"> </w:t>
      </w:r>
    </w:p>
    <w:p w:rsidR="006105BF" w:rsidRDefault="006105BF" w:rsidP="006105BF">
      <w:pPr>
        <w:jc w:val="both"/>
      </w:pPr>
      <w:r>
        <w:tab/>
        <w:t>(2) Povrchové vody do vzdálenosti 25 m od břehu, přehrady, jezu, hráze, nebo jiné stavby potřebné k nakládání s povrchovými vodami, nebo od vyznačeného prostoru pro koupání je možné užívat k plutí plavidla se spalovacím motorem, pouze pluje-li ve výtlačném režimu.</w:t>
      </w:r>
    </w:p>
    <w:p w:rsidR="006105BF" w:rsidRDefault="006105BF" w:rsidP="006105BF">
      <w:pPr>
        <w:jc w:val="both"/>
      </w:pPr>
      <w:r>
        <w:t xml:space="preserve"> </w:t>
      </w:r>
    </w:p>
    <w:p w:rsidR="006105BF" w:rsidRDefault="006105BF" w:rsidP="006105BF">
      <w:pPr>
        <w:jc w:val="both"/>
      </w:pPr>
      <w:r>
        <w:tab/>
        <w:t>(3) Omezení podle odstavců 1 a 2 se nevztahuje na malé plavidlo se spalovacím motorem provozované</w:t>
      </w:r>
    </w:p>
    <w:p w:rsidR="006105BF" w:rsidRDefault="006105BF" w:rsidP="006105BF">
      <w:pPr>
        <w:jc w:val="both"/>
      </w:pPr>
      <w:r>
        <w:t xml:space="preserve"> </w:t>
      </w:r>
    </w:p>
    <w:p w:rsidR="006105BF" w:rsidRDefault="006105BF" w:rsidP="006105BF">
      <w:pPr>
        <w:jc w:val="both"/>
      </w:pPr>
      <w:r>
        <w:t>a) při akci na sledované vodní cestě</w:t>
      </w:r>
      <w:r w:rsidRPr="006105BF">
        <w:rPr>
          <w:vertAlign w:val="superscript"/>
        </w:rPr>
        <w:t>2)</w:t>
      </w:r>
      <w:r w:rsidRPr="006105BF">
        <w:t>,</w:t>
      </w:r>
    </w:p>
    <w:p w:rsidR="006105BF" w:rsidRDefault="006105BF" w:rsidP="006105BF">
      <w:pPr>
        <w:jc w:val="both"/>
      </w:pPr>
      <w:r>
        <w:t xml:space="preserve"> </w:t>
      </w:r>
    </w:p>
    <w:p w:rsidR="006105BF" w:rsidRDefault="006105BF" w:rsidP="006105BF">
      <w:pPr>
        <w:jc w:val="both"/>
      </w:pPr>
      <w:r>
        <w:t>b) na vymezené vodní ploše</w:t>
      </w:r>
      <w:r w:rsidRPr="006105BF">
        <w:rPr>
          <w:vertAlign w:val="superscript"/>
        </w:rPr>
        <w:t>3)</w:t>
      </w:r>
      <w:r w:rsidRPr="006105BF">
        <w:t>.</w:t>
      </w:r>
    </w:p>
    <w:p w:rsidR="006105BF" w:rsidRDefault="006105BF" w:rsidP="006105BF">
      <w:pPr>
        <w:jc w:val="both"/>
      </w:pPr>
      <w:r>
        <w:t xml:space="preserve"> </w:t>
      </w:r>
    </w:p>
    <w:p w:rsidR="006105BF" w:rsidRDefault="006105BF" w:rsidP="006105BF">
      <w:pPr>
        <w:jc w:val="both"/>
      </w:pPr>
      <w:r>
        <w:tab/>
        <w:t>(4) Povrchové vody, které se nachází na území národního parku, chráněné krajinné oblasti, národní přírodní rezervace, přírodní rezervace, národní přírodní památky, nebo přírodní památky</w:t>
      </w:r>
      <w:r w:rsidRPr="006105BF">
        <w:rPr>
          <w:vertAlign w:val="superscript"/>
        </w:rPr>
        <w:t>4)</w:t>
      </w:r>
      <w:r>
        <w:t xml:space="preserve"> a jsou vodní cestou účelovou nebo nesledovanou vodní cestou, nelze užít pro činnosti provozované s plavidlem se spalovacím motorem na vymezené vodní ploše. </w:t>
      </w:r>
    </w:p>
    <w:p w:rsidR="006105BF" w:rsidRDefault="006105BF" w:rsidP="006105BF">
      <w:pPr>
        <w:jc w:val="both"/>
      </w:pPr>
    </w:p>
    <w:p w:rsidR="006105BF" w:rsidRDefault="006105BF" w:rsidP="006105BF">
      <w:pPr>
        <w:ind w:firstLine="708"/>
        <w:jc w:val="both"/>
        <w:rPr>
          <w:sz w:val="22"/>
          <w:szCs w:val="22"/>
        </w:rPr>
      </w:pPr>
      <w:r>
        <w:t xml:space="preserve">(5) Na povrchových vodách, na kterých jsou vymezena a vyznačena místa pro dlouhodobé stání plavidel, může plavidlo podléhající evidenci stát přímo či nepřímo vyvázáno ke břehu nebo zakotveno mimo tato vyznačená místa pouze </w:t>
      </w:r>
      <w:r>
        <w:rPr>
          <w:strike/>
        </w:rPr>
        <w:t>v době od východu do západu slunce</w:t>
      </w:r>
      <w:r>
        <w:t xml:space="preserve"> </w:t>
      </w:r>
      <w:r>
        <w:rPr>
          <w:b/>
          <w:bCs/>
        </w:rPr>
        <w:t>po dobu nejvýše 48 hodin</w:t>
      </w:r>
      <w:r>
        <w:t>, jedná-li se o</w:t>
      </w:r>
    </w:p>
    <w:p w:rsidR="006105BF" w:rsidRDefault="006105BF" w:rsidP="006105BF">
      <w:pPr>
        <w:jc w:val="both"/>
      </w:pPr>
    </w:p>
    <w:p w:rsidR="006105BF" w:rsidRDefault="006105BF" w:rsidP="006105BF">
      <w:pPr>
        <w:jc w:val="both"/>
      </w:pPr>
      <w:r>
        <w:t>a) nesledovanou vodní cestu,</w:t>
      </w:r>
    </w:p>
    <w:p w:rsidR="006105BF" w:rsidRDefault="006105BF" w:rsidP="006105BF">
      <w:pPr>
        <w:jc w:val="both"/>
      </w:pPr>
    </w:p>
    <w:p w:rsidR="006105BF" w:rsidRDefault="006105BF" w:rsidP="006105BF">
      <w:pPr>
        <w:jc w:val="both"/>
      </w:pPr>
      <w:r>
        <w:t>b) vodní cestu účelovou, nebo</w:t>
      </w:r>
    </w:p>
    <w:p w:rsidR="006105BF" w:rsidRDefault="006105BF" w:rsidP="006105BF">
      <w:pPr>
        <w:jc w:val="both"/>
      </w:pPr>
    </w:p>
    <w:p w:rsidR="006105BF" w:rsidRDefault="006105BF" w:rsidP="006105BF">
      <w:pPr>
        <w:jc w:val="both"/>
      </w:pPr>
      <w:r>
        <w:t>c) vodní tok Vltavy od říčního km 239,6 (České Budějovice) po říční km 91,5 (Třebenice).</w:t>
      </w:r>
    </w:p>
    <w:sectPr w:rsidR="00610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BF"/>
    <w:rsid w:val="006105BF"/>
    <w:rsid w:val="009468CA"/>
    <w:rsid w:val="00BD6978"/>
    <w:rsid w:val="00CA4F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FDDCA-4A38-42F1-929F-E8FB103A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5B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6105BF"/>
    <w:rPr>
      <w:rFonts w:ascii="Courier New" w:hAnsi="Courier New" w:cs="Courier New"/>
      <w:sz w:val="20"/>
      <w:szCs w:val="20"/>
    </w:rPr>
  </w:style>
  <w:style w:type="character" w:customStyle="1" w:styleId="ProsttextChar">
    <w:name w:val="Prostý text Char"/>
    <w:basedOn w:val="Standardnpsmoodstavce"/>
    <w:link w:val="Prosttext"/>
    <w:rsid w:val="006105BF"/>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6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2016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Darivčáková Zuzana Mgr.</dc:creator>
  <cp:keywords/>
  <dc:description/>
  <cp:lastModifiedBy>Klenotová Jana</cp:lastModifiedBy>
  <cp:revision>2</cp:revision>
  <dcterms:created xsi:type="dcterms:W3CDTF">2016-02-18T09:16:00Z</dcterms:created>
  <dcterms:modified xsi:type="dcterms:W3CDTF">2016-02-18T09:16:00Z</dcterms:modified>
</cp:coreProperties>
</file>