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8" w:type="dxa"/>
        <w:tblLayout w:type="fixed"/>
        <w:tblLook w:val="00A0" w:firstRow="1" w:lastRow="0" w:firstColumn="1" w:lastColumn="0" w:noHBand="0" w:noVBand="0"/>
      </w:tblPr>
      <w:tblGrid>
        <w:gridCol w:w="1388"/>
        <w:gridCol w:w="3540"/>
        <w:gridCol w:w="1559"/>
        <w:gridCol w:w="3260"/>
        <w:gridCol w:w="481"/>
      </w:tblGrid>
      <w:tr w:rsidR="00E0240D" w:rsidRPr="00A55E4C" w:rsidTr="00C53CFB">
        <w:trPr>
          <w:trHeight w:val="909"/>
        </w:trPr>
        <w:tc>
          <w:tcPr>
            <w:tcW w:w="10228" w:type="dxa"/>
            <w:gridSpan w:val="5"/>
            <w:shd w:val="clear" w:color="auto" w:fill="auto"/>
          </w:tcPr>
          <w:p w:rsidR="00E0240D" w:rsidRPr="00A55E4C" w:rsidRDefault="00E0240D" w:rsidP="00C53CFB">
            <w:pPr>
              <w:ind w:right="1418"/>
              <w:rPr>
                <w:rFonts w:ascii="Arial" w:hAnsi="Arial" w:cs="Arial"/>
                <w:b/>
                <w:bCs/>
                <w:color w:val="999999"/>
                <w:sz w:val="16"/>
                <w:szCs w:val="16"/>
              </w:rPr>
            </w:pPr>
          </w:p>
          <w:p w:rsidR="00E0240D" w:rsidRPr="00A55E4C" w:rsidRDefault="00E0240D" w:rsidP="00C53CFB">
            <w:pPr>
              <w:tabs>
                <w:tab w:val="left" w:pos="2850"/>
                <w:tab w:val="left" w:pos="7320"/>
              </w:tabs>
              <w:rPr>
                <w:rFonts w:ascii="Calibri" w:hAnsi="Calibri" w:cs="Calibri"/>
                <w:color w:val="333333"/>
              </w:rPr>
            </w:pPr>
            <w:r w:rsidRPr="00A55E4C">
              <w:rPr>
                <w:rFonts w:ascii="Calibri" w:hAnsi="Calibri" w:cs="Calibri"/>
                <w:b/>
                <w:bCs/>
                <w:color w:val="333333"/>
                <w:shd w:val="clear" w:color="auto" w:fill="FFFFFF"/>
              </w:rPr>
              <w:t xml:space="preserve">                                                                                   </w:t>
            </w:r>
            <w:r w:rsidRPr="00A55E4C">
              <w:rPr>
                <w:rFonts w:ascii="Calibri" w:hAnsi="Calibri" w:cs="Calibri"/>
                <w:color w:val="333333"/>
                <w:shd w:val="clear" w:color="auto" w:fill="FFFFFF"/>
              </w:rPr>
              <w:t>Odbor obecní živnostenský úřad, stavební úřad a životní prostředí</w:t>
            </w:r>
          </w:p>
          <w:p w:rsidR="00E0240D" w:rsidRPr="00A55E4C" w:rsidRDefault="00E0240D" w:rsidP="00C53CFB">
            <w:pPr>
              <w:tabs>
                <w:tab w:val="left" w:pos="4005"/>
                <w:tab w:val="left" w:pos="7320"/>
                <w:tab w:val="right" w:pos="10012"/>
              </w:tabs>
              <w:jc w:val="right"/>
              <w:rPr>
                <w:rFonts w:ascii="Calibri" w:hAnsi="Calibri" w:cs="Calibri"/>
                <w:color w:val="333333"/>
              </w:rPr>
            </w:pPr>
            <w:r w:rsidRPr="00A55E4C">
              <w:rPr>
                <w:rFonts w:ascii="Calibri" w:hAnsi="Calibri" w:cs="Calibri"/>
                <w:b/>
                <w:bCs/>
                <w:color w:val="999999"/>
              </w:rPr>
              <w:tab/>
            </w:r>
            <w:r w:rsidRPr="00A55E4C">
              <w:rPr>
                <w:rFonts w:ascii="Calibri" w:hAnsi="Calibri" w:cs="Calibri"/>
                <w:b/>
                <w:bCs/>
                <w:color w:val="999999"/>
              </w:rPr>
              <w:tab/>
            </w:r>
            <w:r w:rsidRPr="00A55E4C">
              <w:rPr>
                <w:rFonts w:ascii="Calibri" w:hAnsi="Calibri" w:cs="Calibri"/>
                <w:color w:val="333333"/>
              </w:rPr>
              <w:t>Obecný stavební úřad</w:t>
            </w:r>
          </w:p>
        </w:tc>
      </w:tr>
      <w:tr w:rsidR="00E0240D" w:rsidRPr="00A55E4C" w:rsidTr="00C53CFB">
        <w:trPr>
          <w:trHeight w:val="128"/>
        </w:trPr>
        <w:tc>
          <w:tcPr>
            <w:tcW w:w="4928" w:type="dxa"/>
            <w:gridSpan w:val="2"/>
            <w:vMerge w:val="restart"/>
            <w:shd w:val="clear" w:color="auto" w:fill="auto"/>
          </w:tcPr>
          <w:p w:rsidR="00E0240D" w:rsidRPr="00A55E4C" w:rsidRDefault="00E0240D" w:rsidP="00C53CFB">
            <w:pPr>
              <w:rPr>
                <w:rFonts w:ascii="Calibri" w:hAnsi="Calibri" w:cs="Calibri"/>
              </w:rPr>
            </w:pPr>
            <w:r w:rsidRPr="00A55E4C">
              <w:rPr>
                <w:rFonts w:ascii="Calibri" w:hAnsi="Calibri" w:cs="Calibri"/>
              </w:rPr>
              <w:br/>
            </w:r>
          </w:p>
          <w:p w:rsidR="00E0240D" w:rsidRPr="00A55E4C" w:rsidRDefault="00E0240D" w:rsidP="00C53CFB">
            <w:pPr>
              <w:spacing w:line="240" w:lineRule="atLeast"/>
              <w:rPr>
                <w:rFonts w:ascii="Calibri" w:hAnsi="Calibri" w:cs="Calibri"/>
                <w:color w:val="000000"/>
                <w:sz w:val="16"/>
                <w:szCs w:val="16"/>
              </w:rPr>
            </w:pPr>
            <w:r w:rsidRPr="00A55E4C">
              <w:rPr>
                <w:rFonts w:ascii="Calibri" w:hAnsi="Calibri" w:cs="Calibri"/>
                <w:color w:val="000000"/>
              </w:rPr>
              <w:t xml:space="preserve">    Dle rozdělovníku</w:t>
            </w:r>
          </w:p>
        </w:tc>
        <w:tc>
          <w:tcPr>
            <w:tcW w:w="1559" w:type="dxa"/>
            <w:shd w:val="clear" w:color="auto" w:fill="auto"/>
          </w:tcPr>
          <w:p w:rsidR="00E0240D" w:rsidRPr="00A55E4C" w:rsidRDefault="00E0240D" w:rsidP="00C53CFB">
            <w:pPr>
              <w:spacing w:line="240" w:lineRule="atLeast"/>
              <w:rPr>
                <w:rFonts w:ascii="Calibri" w:hAnsi="Calibri" w:cs="Calibri"/>
                <w:sz w:val="16"/>
                <w:szCs w:val="16"/>
              </w:rPr>
            </w:pPr>
            <w:r w:rsidRPr="00A55E4C">
              <w:rPr>
                <w:rFonts w:ascii="Calibri" w:hAnsi="Calibri" w:cs="Calibri"/>
              </w:rPr>
              <w:t>SP. ZNAČKA:</w:t>
            </w:r>
          </w:p>
        </w:tc>
        <w:tc>
          <w:tcPr>
            <w:tcW w:w="3260" w:type="dxa"/>
            <w:shd w:val="clear" w:color="auto" w:fill="auto"/>
          </w:tcPr>
          <w:p w:rsidR="00E0240D" w:rsidRPr="00A55E4C" w:rsidRDefault="00E0240D" w:rsidP="00C53CFB">
            <w:pPr>
              <w:spacing w:line="240" w:lineRule="atLeast"/>
              <w:rPr>
                <w:rFonts w:ascii="Calibri" w:hAnsi="Calibri" w:cs="Calibri"/>
                <w:sz w:val="16"/>
                <w:szCs w:val="16"/>
              </w:rPr>
            </w:pPr>
            <w:r w:rsidRPr="00A55E4C">
              <w:rPr>
                <w:rFonts w:ascii="Calibri" w:hAnsi="Calibri" w:cs="Calibri"/>
              </w:rPr>
              <w:t>SZ MMCH/27403/2013</w:t>
            </w:r>
          </w:p>
        </w:tc>
        <w:tc>
          <w:tcPr>
            <w:tcW w:w="481" w:type="dxa"/>
            <w:shd w:val="clear" w:color="auto" w:fill="auto"/>
          </w:tcPr>
          <w:p w:rsidR="00E0240D" w:rsidRPr="00A55E4C" w:rsidRDefault="00E0240D" w:rsidP="00C53CFB">
            <w:pPr>
              <w:spacing w:line="240" w:lineRule="atLeast"/>
              <w:rPr>
                <w:rFonts w:ascii="Calibri" w:hAnsi="Calibri" w:cs="Calibri"/>
                <w:sz w:val="16"/>
                <w:szCs w:val="16"/>
              </w:rPr>
            </w:pPr>
          </w:p>
        </w:tc>
      </w:tr>
      <w:tr w:rsidR="00E0240D" w:rsidRPr="00A55E4C" w:rsidTr="00C53CFB">
        <w:trPr>
          <w:trHeight w:val="278"/>
        </w:trPr>
        <w:tc>
          <w:tcPr>
            <w:tcW w:w="4928" w:type="dxa"/>
            <w:gridSpan w:val="2"/>
            <w:vMerge/>
            <w:shd w:val="clear" w:color="auto" w:fill="auto"/>
          </w:tcPr>
          <w:p w:rsidR="00E0240D" w:rsidRPr="00A55E4C" w:rsidRDefault="00E0240D" w:rsidP="00C53CFB">
            <w:pPr>
              <w:spacing w:line="240" w:lineRule="atLeast"/>
              <w:rPr>
                <w:rFonts w:ascii="Calibri" w:hAnsi="Calibri" w:cs="Calibri"/>
              </w:rPr>
            </w:pPr>
          </w:p>
        </w:tc>
        <w:tc>
          <w:tcPr>
            <w:tcW w:w="1559" w:type="dxa"/>
            <w:shd w:val="clear" w:color="auto" w:fill="auto"/>
          </w:tcPr>
          <w:p w:rsidR="00E0240D" w:rsidRPr="00A55E4C" w:rsidRDefault="00E0240D" w:rsidP="00C53CFB">
            <w:pPr>
              <w:spacing w:line="240" w:lineRule="atLeast"/>
              <w:rPr>
                <w:rFonts w:ascii="Calibri" w:hAnsi="Calibri" w:cs="Calibri"/>
              </w:rPr>
            </w:pPr>
            <w:r w:rsidRPr="00A55E4C">
              <w:rPr>
                <w:rFonts w:ascii="Calibri" w:hAnsi="Calibri" w:cs="Calibri"/>
              </w:rPr>
              <w:t xml:space="preserve">ČJ.: </w:t>
            </w:r>
          </w:p>
          <w:p w:rsidR="00E0240D" w:rsidRPr="00A55E4C" w:rsidRDefault="00E0240D" w:rsidP="00C53CFB">
            <w:pPr>
              <w:spacing w:line="240" w:lineRule="atLeast"/>
              <w:rPr>
                <w:rFonts w:ascii="Calibri" w:hAnsi="Calibri" w:cs="Calibri"/>
              </w:rPr>
            </w:pPr>
            <w:r w:rsidRPr="00A55E4C">
              <w:rPr>
                <w:rFonts w:ascii="Calibri" w:hAnsi="Calibri" w:cs="Calibri"/>
              </w:rPr>
              <w:t>VYŘIZUJE: TEL.:</w:t>
            </w:r>
          </w:p>
        </w:tc>
        <w:tc>
          <w:tcPr>
            <w:tcW w:w="3260" w:type="dxa"/>
            <w:vMerge w:val="restart"/>
            <w:shd w:val="clear" w:color="auto" w:fill="auto"/>
          </w:tcPr>
          <w:p w:rsidR="00E0240D" w:rsidRPr="00A55E4C" w:rsidRDefault="00E0240D" w:rsidP="00C53CFB">
            <w:pPr>
              <w:spacing w:line="240" w:lineRule="atLeast"/>
              <w:rPr>
                <w:rFonts w:ascii="Calibri" w:hAnsi="Calibri" w:cs="Calibri"/>
              </w:rPr>
            </w:pPr>
            <w:r w:rsidRPr="00A55E4C">
              <w:rPr>
                <w:rFonts w:ascii="Calibri" w:hAnsi="Calibri" w:cs="Calibri"/>
              </w:rPr>
              <w:t>MMCH/84667/2013</w:t>
            </w:r>
          </w:p>
          <w:p w:rsidR="00E0240D" w:rsidRPr="00A55E4C" w:rsidRDefault="00E0240D" w:rsidP="00C53CFB">
            <w:pPr>
              <w:spacing w:line="240" w:lineRule="atLeast"/>
              <w:rPr>
                <w:rFonts w:ascii="Calibri" w:hAnsi="Calibri" w:cs="Calibri"/>
              </w:rPr>
            </w:pPr>
            <w:r w:rsidRPr="00A55E4C">
              <w:rPr>
                <w:rFonts w:ascii="Calibri" w:hAnsi="Calibri" w:cs="Calibri"/>
              </w:rPr>
              <w:t>Helena Borovská</w:t>
            </w:r>
          </w:p>
          <w:p w:rsidR="00E0240D" w:rsidRPr="00A55E4C" w:rsidRDefault="00E0240D" w:rsidP="00C53CFB">
            <w:pPr>
              <w:spacing w:line="240" w:lineRule="atLeast"/>
              <w:rPr>
                <w:rFonts w:ascii="Calibri" w:hAnsi="Calibri" w:cs="Calibri"/>
              </w:rPr>
            </w:pPr>
            <w:r w:rsidRPr="00A55E4C">
              <w:rPr>
                <w:rFonts w:ascii="Calibri" w:hAnsi="Calibri" w:cs="Calibri"/>
              </w:rPr>
              <w:t>474 637 956</w:t>
            </w:r>
          </w:p>
          <w:p w:rsidR="00E0240D" w:rsidRPr="00A55E4C" w:rsidRDefault="00E0240D" w:rsidP="00C53CFB">
            <w:pPr>
              <w:spacing w:line="240" w:lineRule="atLeast"/>
              <w:rPr>
                <w:rFonts w:ascii="Calibri" w:hAnsi="Calibri" w:cs="Calibri"/>
              </w:rPr>
            </w:pPr>
            <w:r w:rsidRPr="00A55E4C">
              <w:rPr>
                <w:rFonts w:ascii="Calibri" w:hAnsi="Calibri" w:cs="Calibri"/>
              </w:rPr>
              <w:t>h.borovska@chomutov-mesto.cz</w:t>
            </w:r>
          </w:p>
        </w:tc>
        <w:tc>
          <w:tcPr>
            <w:tcW w:w="481" w:type="dxa"/>
            <w:shd w:val="clear" w:color="auto" w:fill="auto"/>
          </w:tcPr>
          <w:p w:rsidR="00E0240D" w:rsidRPr="00A55E4C" w:rsidRDefault="00E0240D" w:rsidP="00C53CFB">
            <w:pPr>
              <w:spacing w:line="240" w:lineRule="atLeast"/>
              <w:ind w:left="68"/>
              <w:rPr>
                <w:rFonts w:ascii="Calibri" w:hAnsi="Calibri" w:cs="Calibri"/>
              </w:rPr>
            </w:pPr>
          </w:p>
        </w:tc>
      </w:tr>
      <w:tr w:rsidR="00E0240D" w:rsidRPr="00A55E4C" w:rsidTr="00C53CFB">
        <w:trPr>
          <w:trHeight w:val="303"/>
        </w:trPr>
        <w:tc>
          <w:tcPr>
            <w:tcW w:w="4928" w:type="dxa"/>
            <w:gridSpan w:val="2"/>
            <w:vMerge/>
            <w:shd w:val="clear" w:color="auto" w:fill="auto"/>
          </w:tcPr>
          <w:p w:rsidR="00E0240D" w:rsidRPr="00A55E4C" w:rsidRDefault="00E0240D" w:rsidP="00C53CFB">
            <w:pPr>
              <w:spacing w:line="240" w:lineRule="atLeast"/>
              <w:ind w:left="68"/>
              <w:rPr>
                <w:rFonts w:ascii="Calibri" w:hAnsi="Calibri" w:cs="Calibri"/>
              </w:rPr>
            </w:pPr>
          </w:p>
        </w:tc>
        <w:tc>
          <w:tcPr>
            <w:tcW w:w="1559" w:type="dxa"/>
            <w:shd w:val="clear" w:color="auto" w:fill="auto"/>
          </w:tcPr>
          <w:p w:rsidR="00E0240D" w:rsidRPr="00A55E4C" w:rsidRDefault="00E0240D" w:rsidP="00C53CFB">
            <w:pPr>
              <w:spacing w:line="240" w:lineRule="atLeast"/>
              <w:rPr>
                <w:rFonts w:ascii="Calibri" w:hAnsi="Calibri" w:cs="Calibri"/>
              </w:rPr>
            </w:pPr>
            <w:r w:rsidRPr="00A55E4C">
              <w:rPr>
                <w:rFonts w:ascii="Calibri" w:hAnsi="Calibri" w:cs="Calibri"/>
              </w:rPr>
              <w:t>E-MAIL:</w:t>
            </w:r>
          </w:p>
        </w:tc>
        <w:tc>
          <w:tcPr>
            <w:tcW w:w="3260" w:type="dxa"/>
            <w:vMerge/>
            <w:shd w:val="clear" w:color="auto" w:fill="auto"/>
          </w:tcPr>
          <w:p w:rsidR="00E0240D" w:rsidRPr="00A55E4C" w:rsidRDefault="00E0240D" w:rsidP="00C53CFB">
            <w:pPr>
              <w:autoSpaceDE/>
              <w:autoSpaceDN/>
              <w:rPr>
                <w:rFonts w:ascii="Calibri" w:hAnsi="Calibri" w:cs="Calibri"/>
              </w:rPr>
            </w:pPr>
          </w:p>
        </w:tc>
        <w:tc>
          <w:tcPr>
            <w:tcW w:w="481" w:type="dxa"/>
            <w:shd w:val="clear" w:color="auto" w:fill="auto"/>
          </w:tcPr>
          <w:p w:rsidR="00E0240D" w:rsidRPr="00A55E4C" w:rsidRDefault="00E0240D" w:rsidP="00C53CFB">
            <w:pPr>
              <w:spacing w:line="240" w:lineRule="atLeast"/>
              <w:ind w:left="68"/>
              <w:rPr>
                <w:rFonts w:ascii="Calibri" w:hAnsi="Calibri" w:cs="Calibri"/>
              </w:rPr>
            </w:pPr>
          </w:p>
        </w:tc>
      </w:tr>
      <w:tr w:rsidR="00E0240D" w:rsidRPr="00A55E4C" w:rsidTr="00C53CFB">
        <w:trPr>
          <w:trHeight w:val="259"/>
        </w:trPr>
        <w:tc>
          <w:tcPr>
            <w:tcW w:w="1388" w:type="dxa"/>
            <w:shd w:val="clear" w:color="auto" w:fill="auto"/>
          </w:tcPr>
          <w:p w:rsidR="00E0240D" w:rsidRPr="00A55E4C" w:rsidRDefault="00E0240D" w:rsidP="00C53CFB">
            <w:pPr>
              <w:autoSpaceDE/>
              <w:autoSpaceDN/>
              <w:spacing w:line="276" w:lineRule="auto"/>
              <w:rPr>
                <w:rFonts w:ascii="Calibri" w:hAnsi="Calibri" w:cs="Calibri"/>
              </w:rPr>
            </w:pPr>
          </w:p>
        </w:tc>
        <w:tc>
          <w:tcPr>
            <w:tcW w:w="3540" w:type="dxa"/>
            <w:shd w:val="clear" w:color="auto" w:fill="auto"/>
          </w:tcPr>
          <w:p w:rsidR="00E0240D" w:rsidRPr="00A55E4C" w:rsidRDefault="00E0240D" w:rsidP="00C53CFB">
            <w:pPr>
              <w:autoSpaceDE/>
              <w:autoSpaceDN/>
              <w:spacing w:line="276" w:lineRule="auto"/>
              <w:rPr>
                <w:rFonts w:ascii="Calibri" w:hAnsi="Calibri" w:cs="Calibri"/>
              </w:rPr>
            </w:pPr>
          </w:p>
        </w:tc>
        <w:tc>
          <w:tcPr>
            <w:tcW w:w="1559" w:type="dxa"/>
            <w:shd w:val="clear" w:color="auto" w:fill="auto"/>
          </w:tcPr>
          <w:p w:rsidR="00E0240D" w:rsidRPr="00A55E4C" w:rsidRDefault="00E0240D" w:rsidP="00C53CFB">
            <w:pPr>
              <w:spacing w:line="240" w:lineRule="atLeast"/>
              <w:rPr>
                <w:rFonts w:ascii="Calibri" w:hAnsi="Calibri" w:cs="Calibri"/>
              </w:rPr>
            </w:pPr>
          </w:p>
        </w:tc>
        <w:tc>
          <w:tcPr>
            <w:tcW w:w="3260" w:type="dxa"/>
            <w:shd w:val="clear" w:color="auto" w:fill="auto"/>
          </w:tcPr>
          <w:p w:rsidR="00E0240D" w:rsidRPr="00A55E4C" w:rsidRDefault="00E0240D" w:rsidP="00C53CFB">
            <w:pPr>
              <w:autoSpaceDE/>
              <w:autoSpaceDN/>
              <w:spacing w:line="276" w:lineRule="auto"/>
              <w:rPr>
                <w:rFonts w:ascii="Calibri" w:hAnsi="Calibri" w:cs="Calibri"/>
              </w:rPr>
            </w:pPr>
          </w:p>
        </w:tc>
        <w:tc>
          <w:tcPr>
            <w:tcW w:w="481" w:type="dxa"/>
            <w:shd w:val="clear" w:color="auto" w:fill="auto"/>
          </w:tcPr>
          <w:p w:rsidR="00E0240D" w:rsidRPr="00A55E4C" w:rsidRDefault="00E0240D" w:rsidP="00C53CFB">
            <w:pPr>
              <w:autoSpaceDE/>
              <w:autoSpaceDN/>
              <w:spacing w:line="276" w:lineRule="auto"/>
              <w:rPr>
                <w:rFonts w:ascii="Calibri" w:hAnsi="Calibri" w:cs="Calibri"/>
              </w:rPr>
            </w:pPr>
          </w:p>
        </w:tc>
      </w:tr>
      <w:tr w:rsidR="00E0240D" w:rsidRPr="00A55E4C" w:rsidTr="00C53CFB">
        <w:trPr>
          <w:trHeight w:val="259"/>
        </w:trPr>
        <w:tc>
          <w:tcPr>
            <w:tcW w:w="1388" w:type="dxa"/>
            <w:shd w:val="clear" w:color="auto" w:fill="auto"/>
          </w:tcPr>
          <w:p w:rsidR="00E0240D" w:rsidRPr="00A55E4C" w:rsidRDefault="00E0240D" w:rsidP="00C53CFB">
            <w:pPr>
              <w:spacing w:line="240" w:lineRule="atLeast"/>
              <w:rPr>
                <w:rFonts w:ascii="Calibri" w:hAnsi="Calibri" w:cs="Calibri"/>
              </w:rPr>
            </w:pPr>
          </w:p>
        </w:tc>
        <w:tc>
          <w:tcPr>
            <w:tcW w:w="3540" w:type="dxa"/>
            <w:shd w:val="clear" w:color="auto" w:fill="auto"/>
          </w:tcPr>
          <w:p w:rsidR="00E0240D" w:rsidRPr="00A55E4C" w:rsidRDefault="00E0240D" w:rsidP="00C53CFB">
            <w:pPr>
              <w:spacing w:line="240" w:lineRule="atLeast"/>
              <w:ind w:left="68"/>
              <w:rPr>
                <w:rFonts w:ascii="Calibri" w:hAnsi="Calibri" w:cs="Calibri"/>
              </w:rPr>
            </w:pPr>
          </w:p>
        </w:tc>
        <w:tc>
          <w:tcPr>
            <w:tcW w:w="1559" w:type="dxa"/>
            <w:shd w:val="clear" w:color="auto" w:fill="auto"/>
          </w:tcPr>
          <w:p w:rsidR="00E0240D" w:rsidRPr="00A55E4C" w:rsidRDefault="00E0240D" w:rsidP="00C53CFB">
            <w:pPr>
              <w:spacing w:line="240" w:lineRule="atLeast"/>
              <w:rPr>
                <w:rFonts w:ascii="Calibri" w:hAnsi="Calibri" w:cs="Calibri"/>
              </w:rPr>
            </w:pPr>
            <w:r w:rsidRPr="00A55E4C">
              <w:rPr>
                <w:rFonts w:ascii="Calibri" w:hAnsi="Calibri" w:cs="Calibri"/>
              </w:rPr>
              <w:t>DATUM:</w:t>
            </w:r>
          </w:p>
        </w:tc>
        <w:tc>
          <w:tcPr>
            <w:tcW w:w="3260" w:type="dxa"/>
            <w:shd w:val="clear" w:color="auto" w:fill="auto"/>
          </w:tcPr>
          <w:p w:rsidR="00E0240D" w:rsidRPr="00A55E4C" w:rsidRDefault="00E0240D" w:rsidP="00C53CFB">
            <w:pPr>
              <w:spacing w:line="240" w:lineRule="atLeast"/>
              <w:rPr>
                <w:rFonts w:ascii="Calibri" w:hAnsi="Calibri" w:cs="Calibri"/>
              </w:rPr>
            </w:pPr>
            <w:r w:rsidRPr="00A55E4C">
              <w:rPr>
                <w:rFonts w:ascii="Calibri" w:hAnsi="Calibri" w:cs="Calibri"/>
              </w:rPr>
              <w:t xml:space="preserve"> </w:t>
            </w:r>
            <w:proofErr w:type="gramStart"/>
            <w:r w:rsidRPr="00A55E4C">
              <w:rPr>
                <w:rFonts w:ascii="Calibri" w:hAnsi="Calibri" w:cs="Calibri"/>
              </w:rPr>
              <w:t>24.07.2013</w:t>
            </w:r>
            <w:proofErr w:type="gramEnd"/>
          </w:p>
        </w:tc>
        <w:tc>
          <w:tcPr>
            <w:tcW w:w="481" w:type="dxa"/>
            <w:shd w:val="clear" w:color="auto" w:fill="auto"/>
          </w:tcPr>
          <w:p w:rsidR="00E0240D" w:rsidRPr="00A55E4C" w:rsidRDefault="00E0240D" w:rsidP="00C53CFB">
            <w:pPr>
              <w:spacing w:line="240" w:lineRule="atLeast"/>
              <w:ind w:left="68"/>
              <w:rPr>
                <w:rFonts w:ascii="Calibri" w:hAnsi="Calibri" w:cs="Calibri"/>
              </w:rPr>
            </w:pPr>
          </w:p>
        </w:tc>
      </w:tr>
    </w:tbl>
    <w:p w:rsidR="00E0240D" w:rsidRPr="0063039C" w:rsidRDefault="00E0240D" w:rsidP="00E0240D">
      <w:pPr>
        <w:autoSpaceDE/>
        <w:autoSpaceDN/>
        <w:rPr>
          <w:rFonts w:ascii="Calibri" w:hAnsi="Calibri" w:cs="Calibri"/>
        </w:rPr>
        <w:sectPr w:rsidR="00E0240D" w:rsidRPr="0063039C" w:rsidSect="00E0240D">
          <w:headerReference w:type="first" r:id="rId6"/>
          <w:footerReference w:type="first" r:id="rId7"/>
          <w:pgSz w:w="11906" w:h="16838"/>
          <w:pgMar w:top="2183" w:right="851" w:bottom="851" w:left="1134" w:header="709" w:footer="471" w:gutter="0"/>
          <w:cols w:space="708"/>
          <w:titlePg/>
          <w:docGrid w:linePitch="299"/>
        </w:sectPr>
      </w:pPr>
    </w:p>
    <w:p w:rsidR="00E0240D" w:rsidRPr="0063039C" w:rsidRDefault="00E0240D" w:rsidP="00E0240D">
      <w:pPr>
        <w:rPr>
          <w:rFonts w:ascii="Calibri" w:hAnsi="Calibri" w:cs="Calibri"/>
        </w:rPr>
      </w:pPr>
    </w:p>
    <w:p w:rsidR="00E0240D" w:rsidRPr="00195B78" w:rsidRDefault="00E0240D" w:rsidP="00E0240D">
      <w:pPr>
        <w:pStyle w:val="Nadpis1"/>
        <w:rPr>
          <w:rFonts w:ascii="Calibri" w:hAnsi="Calibri"/>
        </w:rPr>
      </w:pPr>
      <w:r w:rsidRPr="00195B78">
        <w:rPr>
          <w:rFonts w:ascii="Calibri" w:hAnsi="Calibri"/>
        </w:rPr>
        <w:t>ROZHODNUTÍ</w:t>
      </w:r>
    </w:p>
    <w:p w:rsidR="00E0240D" w:rsidRPr="00195B78" w:rsidRDefault="00E0240D" w:rsidP="00E0240D">
      <w:pPr>
        <w:spacing w:before="120"/>
        <w:jc w:val="center"/>
        <w:rPr>
          <w:rFonts w:ascii="Calibri" w:hAnsi="Calibri"/>
          <w:b/>
        </w:rPr>
      </w:pPr>
    </w:p>
    <w:p w:rsidR="00E0240D" w:rsidRPr="00195B78" w:rsidRDefault="00E0240D" w:rsidP="00E0240D">
      <w:pPr>
        <w:spacing w:before="120"/>
        <w:jc w:val="both"/>
        <w:rPr>
          <w:rFonts w:ascii="Calibri" w:hAnsi="Calibri"/>
        </w:rPr>
      </w:pPr>
      <w:r>
        <w:rPr>
          <w:rFonts w:ascii="Calibri" w:hAnsi="Calibri"/>
        </w:rPr>
        <w:t>Magistrát města Chomutova, Obecný stavební úřad</w:t>
      </w:r>
      <w:r w:rsidRPr="00195B78">
        <w:rPr>
          <w:rFonts w:ascii="Calibri" w:hAnsi="Calibri"/>
        </w:rPr>
        <w:t xml:space="preserve">, jako stavební úřad příslušný podle </w:t>
      </w:r>
      <w:r>
        <w:rPr>
          <w:rFonts w:ascii="Calibri" w:hAnsi="Calibri"/>
        </w:rPr>
        <w:t>§ 13  odst. 1 písm. c)</w:t>
      </w:r>
      <w:r w:rsidRPr="00195B78">
        <w:rPr>
          <w:rFonts w:ascii="Calibri" w:hAnsi="Calibri"/>
        </w:rPr>
        <w:t xml:space="preserve"> </w:t>
      </w:r>
      <w:r>
        <w:rPr>
          <w:rFonts w:ascii="Calibri" w:hAnsi="Calibri"/>
        </w:rPr>
        <w:t>zákona č. 183/2006 Sb., o územním plánování a stavebním řádu (stavební zákon), ve znění pozdějších předpisů,</w:t>
      </w:r>
      <w:r w:rsidRPr="00195B78">
        <w:rPr>
          <w:rFonts w:ascii="Calibri" w:hAnsi="Calibri"/>
        </w:rPr>
        <w:t xml:space="preserve"> ve společném územním a stavebním řízení (dále jen "společné řízení") přezkoumal podle § 94a odst. 4, § 90 a 111 </w:t>
      </w:r>
      <w:r>
        <w:rPr>
          <w:rFonts w:ascii="Calibri" w:hAnsi="Calibri"/>
        </w:rPr>
        <w:t>stavebního zákona</w:t>
      </w:r>
      <w:r w:rsidRPr="00195B78">
        <w:rPr>
          <w:rFonts w:ascii="Calibri" w:hAnsi="Calibri"/>
        </w:rPr>
        <w:t xml:space="preserve"> žádost o vydání územního rozhodnutí a stavebního povolení (dále jen "společné rozhodnutí"), kterou dne </w:t>
      </w:r>
      <w:proofErr w:type="gramStart"/>
      <w:r>
        <w:rPr>
          <w:rFonts w:ascii="Calibri" w:hAnsi="Calibri"/>
        </w:rPr>
        <w:t>07.03.2013</w:t>
      </w:r>
      <w:proofErr w:type="gramEnd"/>
      <w:r w:rsidRPr="00195B78">
        <w:rPr>
          <w:rFonts w:ascii="Calibri" w:hAnsi="Calibri"/>
        </w:rPr>
        <w:t xml:space="preserve"> podal</w:t>
      </w:r>
      <w:r>
        <w:rPr>
          <w:rFonts w:ascii="Calibri" w:hAnsi="Calibri"/>
        </w:rPr>
        <w:t>a</w:t>
      </w:r>
    </w:p>
    <w:p w:rsidR="00E0240D" w:rsidRDefault="00E0240D" w:rsidP="00E0240D">
      <w:pPr>
        <w:spacing w:before="120"/>
        <w:ind w:left="440" w:hanging="1"/>
        <w:jc w:val="both"/>
        <w:rPr>
          <w:rFonts w:ascii="Calibri" w:hAnsi="Calibri"/>
        </w:rPr>
      </w:pPr>
      <w:r>
        <w:rPr>
          <w:rFonts w:ascii="Calibri" w:hAnsi="Calibri"/>
          <w:b/>
          <w:bCs/>
        </w:rPr>
        <w:t xml:space="preserve">APB - PLZEŇ a.s., IČO 27066410, se sídlem Barvínková 582/8, Černice, </w:t>
      </w:r>
      <w:proofErr w:type="gramStart"/>
      <w:r>
        <w:rPr>
          <w:rFonts w:ascii="Calibri" w:hAnsi="Calibri"/>
          <w:b/>
          <w:bCs/>
        </w:rPr>
        <w:t>326 00  Plzeň</w:t>
      </w:r>
      <w:proofErr w:type="gramEnd"/>
      <w:r>
        <w:rPr>
          <w:rFonts w:ascii="Calibri" w:hAnsi="Calibri"/>
          <w:b/>
          <w:bCs/>
        </w:rPr>
        <w:t xml:space="preserve"> 26 </w:t>
      </w:r>
      <w:r w:rsidRPr="00195B78">
        <w:rPr>
          <w:rFonts w:ascii="Calibri" w:hAnsi="Calibri"/>
        </w:rPr>
        <w:t>(dále jen "</w:t>
      </w:r>
      <w:r>
        <w:rPr>
          <w:rFonts w:ascii="Calibri" w:hAnsi="Calibri"/>
        </w:rPr>
        <w:t>stavebník</w:t>
      </w:r>
      <w:r w:rsidRPr="00195B78">
        <w:rPr>
          <w:rFonts w:ascii="Calibri" w:hAnsi="Calibri"/>
        </w:rPr>
        <w:t>")</w:t>
      </w:r>
      <w:r>
        <w:rPr>
          <w:rFonts w:ascii="Calibri" w:hAnsi="Calibri"/>
          <w:b/>
          <w:bCs/>
        </w:rPr>
        <w:t xml:space="preserve">, </w:t>
      </w:r>
    </w:p>
    <w:p w:rsidR="00E0240D" w:rsidRDefault="00E0240D" w:rsidP="00E0240D">
      <w:pPr>
        <w:rPr>
          <w:rFonts w:ascii="Calibri" w:hAnsi="Calibri"/>
        </w:rPr>
      </w:pPr>
    </w:p>
    <w:p w:rsidR="00E0240D" w:rsidRPr="00D8629F" w:rsidRDefault="00E0240D" w:rsidP="00E0240D">
      <w:pPr>
        <w:rPr>
          <w:rFonts w:ascii="Calibri" w:hAnsi="Calibri"/>
        </w:rPr>
      </w:pPr>
      <w:r w:rsidRPr="00D8629F">
        <w:rPr>
          <w:rFonts w:ascii="Calibri" w:hAnsi="Calibri"/>
        </w:rPr>
        <w:t>a na základě tohoto přezkoumání:</w:t>
      </w:r>
    </w:p>
    <w:p w:rsidR="00E0240D" w:rsidRPr="00195B78" w:rsidRDefault="00E0240D" w:rsidP="00E0240D">
      <w:pPr>
        <w:spacing w:before="120"/>
        <w:rPr>
          <w:rFonts w:ascii="Calibri" w:hAnsi="Calibri"/>
        </w:rPr>
      </w:pPr>
    </w:p>
    <w:p w:rsidR="00E0240D" w:rsidRPr="00195B78" w:rsidRDefault="00E0240D" w:rsidP="00E0240D">
      <w:pPr>
        <w:numPr>
          <w:ilvl w:val="0"/>
          <w:numId w:val="3"/>
        </w:numPr>
        <w:tabs>
          <w:tab w:val="clear" w:pos="1080"/>
          <w:tab w:val="num" w:pos="440"/>
        </w:tabs>
        <w:spacing w:before="120"/>
        <w:ind w:left="440" w:hanging="440"/>
        <w:rPr>
          <w:rFonts w:ascii="Calibri" w:hAnsi="Calibri"/>
          <w:b/>
          <w:bCs/>
        </w:rPr>
      </w:pPr>
      <w:r w:rsidRPr="00195B78">
        <w:rPr>
          <w:rFonts w:ascii="Calibri" w:hAnsi="Calibri"/>
          <w:b/>
        </w:rPr>
        <w:t>Vydává</w:t>
      </w:r>
      <w:r w:rsidRPr="00195B78">
        <w:rPr>
          <w:rFonts w:ascii="Calibri" w:hAnsi="Calibri"/>
        </w:rPr>
        <w:t xml:space="preserve"> podle § 94a odst. 5, § 79 a 92 </w:t>
      </w:r>
      <w:r>
        <w:rPr>
          <w:rFonts w:ascii="Calibri" w:hAnsi="Calibri"/>
        </w:rPr>
        <w:t>stavebního zákona</w:t>
      </w:r>
    </w:p>
    <w:p w:rsidR="00E0240D" w:rsidRPr="00195B78" w:rsidRDefault="00E0240D" w:rsidP="00E0240D">
      <w:pPr>
        <w:spacing w:before="120"/>
        <w:jc w:val="center"/>
        <w:rPr>
          <w:rFonts w:ascii="Calibri" w:hAnsi="Calibri"/>
          <w:b/>
          <w:bCs/>
        </w:rPr>
      </w:pPr>
      <w:proofErr w:type="gramStart"/>
      <w:r w:rsidRPr="00195B78">
        <w:rPr>
          <w:rFonts w:ascii="Calibri" w:hAnsi="Calibri"/>
          <w:b/>
          <w:bCs/>
        </w:rPr>
        <w:t>r o z h o d n u t í   o   u m í s t ě n í   s t a v b y</w:t>
      </w:r>
      <w:proofErr w:type="gramEnd"/>
    </w:p>
    <w:p w:rsidR="00E0240D" w:rsidRPr="00195B78" w:rsidRDefault="00E0240D" w:rsidP="00E0240D">
      <w:pPr>
        <w:spacing w:before="120"/>
        <w:jc w:val="both"/>
        <w:rPr>
          <w:rFonts w:ascii="Calibri" w:hAnsi="Calibri"/>
        </w:rPr>
      </w:pPr>
      <w:r w:rsidRPr="00195B78">
        <w:rPr>
          <w:rFonts w:ascii="Calibri" w:hAnsi="Calibri"/>
        </w:rPr>
        <w:t>na stavbu:</w:t>
      </w:r>
    </w:p>
    <w:p w:rsidR="00E0240D" w:rsidRPr="00195B78" w:rsidRDefault="00E0240D" w:rsidP="00E0240D">
      <w:pPr>
        <w:jc w:val="center"/>
        <w:rPr>
          <w:rFonts w:ascii="Calibri" w:hAnsi="Calibri"/>
          <w:b/>
          <w:bCs/>
        </w:rPr>
      </w:pPr>
      <w:r>
        <w:rPr>
          <w:rFonts w:ascii="Calibri" w:hAnsi="Calibri"/>
          <w:b/>
          <w:bCs/>
        </w:rPr>
        <w:t>Větrný park Chomutov - II. etapa</w:t>
      </w:r>
      <w:r>
        <w:rPr>
          <w:rFonts w:ascii="Calibri" w:hAnsi="Calibri"/>
          <w:b/>
          <w:bCs/>
        </w:rPr>
        <w:br/>
      </w:r>
    </w:p>
    <w:p w:rsidR="00E0240D" w:rsidRPr="00195B78" w:rsidRDefault="00E0240D" w:rsidP="00E0240D">
      <w:pPr>
        <w:spacing w:before="120"/>
        <w:jc w:val="both"/>
        <w:rPr>
          <w:rFonts w:ascii="Calibri" w:hAnsi="Calibri"/>
        </w:rPr>
      </w:pPr>
      <w:r w:rsidRPr="00195B78">
        <w:rPr>
          <w:rFonts w:ascii="Calibri" w:hAnsi="Calibri"/>
        </w:rPr>
        <w:t>(dále jen "stavba") na pozem</w:t>
      </w:r>
      <w:r>
        <w:rPr>
          <w:rFonts w:ascii="Calibri" w:hAnsi="Calibri"/>
        </w:rPr>
        <w:t xml:space="preserve">cích parcelních čísel 1145 (ostatní plocha), 1147 (ostatní plocha), 1149 (ostatní plocha), 1151 (ostatní plocha), 1172/2 (ostatní plocha), 1252/1 (ostatní plocha), 1252/2 (ostatní plocha), 1258/2 (vodní plocha), 1292 (vodní plocha) v katastrálním území Nová Ves u Křimova, na pozemcích parcelních čísel 345/14 (orná půda), 345/15 (orná půda), 345/16 (orná půda), 435/5 (orná půda), 442/1 (trvalý travní porost), 442/2 (trvalý travní porost), 446 (ostatní plocha), 450/1 (trvalý travní porost), 450/3 (trvalý travní porost), 450/8 (trvalý travní porost), 450/9 (trvalý travní porost), 450/13 (trvalý travní porost), 450/14 (trvalý travní porost), 450/16 (trvalý travní porost), 450/17 (trvalý travní porost), 478/1 (orná půda), 539/5 (lesní pozemek), 643/2 (ostatní plocha), 654/1 (ostatní plocha), 655/2 (ostatní plocha), 655/3 (ostatní plocha), 655/4 (ostatní plocha), 655/7 (ostatní plocha), 662 (ostatní plocha), 663 (ostatní plocha), 671/2 (ostatní plocha) v katastrálním území Křimov, na pozemcích parcelních čísel 336/1 (orná půda), 336/11 (trvalý travní porost), 336/12 (trvalý travní porost), 336/13 (trvalý travní porost) v katastrálním území </w:t>
      </w:r>
      <w:proofErr w:type="spellStart"/>
      <w:r>
        <w:rPr>
          <w:rFonts w:ascii="Calibri" w:hAnsi="Calibri"/>
        </w:rPr>
        <w:t>Nebovazy</w:t>
      </w:r>
      <w:proofErr w:type="spellEnd"/>
      <w:r>
        <w:rPr>
          <w:rFonts w:ascii="Calibri" w:hAnsi="Calibri"/>
        </w:rPr>
        <w:t xml:space="preserve">, na pozemcích parcelních čísel 778 (ostatní plocha),  810/1 (vodní plocha), 812 (vodní plocha) v katastrálním území Sobětice u Výsluní, na pozemcích parcelních čísel 192/1 (orná půda), 300/1 (ostatní plocha), 355/3 (trvalý travní porost), 420/1 (ostatní plocha), </w:t>
      </w:r>
      <w:proofErr w:type="spellStart"/>
      <w:r>
        <w:rPr>
          <w:rFonts w:ascii="Calibri" w:hAnsi="Calibri"/>
        </w:rPr>
        <w:t>parc</w:t>
      </w:r>
      <w:proofErr w:type="spellEnd"/>
      <w:r>
        <w:rPr>
          <w:rFonts w:ascii="Calibri" w:hAnsi="Calibri"/>
        </w:rPr>
        <w:t xml:space="preserve">. </w:t>
      </w:r>
      <w:proofErr w:type="gramStart"/>
      <w:r>
        <w:rPr>
          <w:rFonts w:ascii="Calibri" w:hAnsi="Calibri"/>
        </w:rPr>
        <w:t>č.</w:t>
      </w:r>
      <w:proofErr w:type="gramEnd"/>
      <w:r>
        <w:rPr>
          <w:rFonts w:ascii="Calibri" w:hAnsi="Calibri"/>
        </w:rPr>
        <w:t xml:space="preserve"> 420/2 (ostatní plocha) v katastrálním území </w:t>
      </w:r>
      <w:proofErr w:type="spellStart"/>
      <w:r>
        <w:rPr>
          <w:rFonts w:ascii="Calibri" w:hAnsi="Calibri"/>
        </w:rPr>
        <w:t>Třebíška</w:t>
      </w:r>
      <w:proofErr w:type="spellEnd"/>
      <w:r>
        <w:rPr>
          <w:rFonts w:ascii="Calibri" w:hAnsi="Calibri"/>
        </w:rPr>
        <w:t xml:space="preserve">, na pozemcích parcelních čísel 205/1 (zastavěná plocha a nádvoří), 217 (trvalý travní porost), 244 (trvalý travní porost), 257 (ostatní </w:t>
      </w:r>
      <w:r>
        <w:rPr>
          <w:rFonts w:ascii="Calibri" w:hAnsi="Calibri"/>
        </w:rPr>
        <w:lastRenderedPageBreak/>
        <w:t>plocha), 266 (trvalý travní porost), 281 (trvalý travní porost), 299/1 (ostatní plocha), 858 (ostatní plocha), 860 (ostatní plocha), 867 (ostatní plocha), 888 (ostatní plocha), 894 (vodní plocha), 895/2 (vodní plocha), 897/1 (vodní plocha), 899/1 (vodní plocha), 905/1 (ostatní plocha) v katastrálním území Výsluní</w:t>
      </w:r>
      <w:r w:rsidRPr="00195B78">
        <w:rPr>
          <w:rFonts w:ascii="Calibri" w:hAnsi="Calibri"/>
        </w:rPr>
        <w:t>.</w:t>
      </w:r>
    </w:p>
    <w:p w:rsidR="00E0240D" w:rsidRPr="00195B78" w:rsidRDefault="00E0240D" w:rsidP="00E0240D">
      <w:pPr>
        <w:spacing w:before="120"/>
        <w:rPr>
          <w:rFonts w:ascii="Calibri" w:hAnsi="Calibri"/>
          <w:bCs/>
        </w:rPr>
      </w:pPr>
    </w:p>
    <w:p w:rsidR="00E0240D" w:rsidRPr="00195B78" w:rsidRDefault="00E0240D" w:rsidP="00E0240D">
      <w:pPr>
        <w:numPr>
          <w:ilvl w:val="0"/>
          <w:numId w:val="3"/>
        </w:numPr>
        <w:tabs>
          <w:tab w:val="clear" w:pos="1080"/>
          <w:tab w:val="num" w:pos="440"/>
        </w:tabs>
        <w:spacing w:before="120"/>
        <w:ind w:left="440" w:hanging="440"/>
        <w:jc w:val="both"/>
        <w:rPr>
          <w:rFonts w:ascii="Calibri" w:hAnsi="Calibri"/>
        </w:rPr>
      </w:pPr>
      <w:r w:rsidRPr="00195B78">
        <w:rPr>
          <w:rFonts w:ascii="Calibri" w:hAnsi="Calibri"/>
          <w:b/>
        </w:rPr>
        <w:t>Vydává</w:t>
      </w:r>
      <w:r w:rsidRPr="00195B78">
        <w:rPr>
          <w:rFonts w:ascii="Calibri" w:hAnsi="Calibri"/>
        </w:rPr>
        <w:t xml:space="preserve"> podle § 94a odst. 5 a § 115 </w:t>
      </w:r>
      <w:r>
        <w:rPr>
          <w:rFonts w:ascii="Calibri" w:hAnsi="Calibri"/>
        </w:rPr>
        <w:t>stavebního zákona</w:t>
      </w:r>
    </w:p>
    <w:p w:rsidR="00E0240D" w:rsidRPr="00195B78" w:rsidRDefault="00E0240D" w:rsidP="00E0240D">
      <w:pPr>
        <w:spacing w:before="120"/>
        <w:jc w:val="center"/>
        <w:rPr>
          <w:rFonts w:ascii="Calibri" w:hAnsi="Calibri"/>
          <w:b/>
          <w:bCs/>
        </w:rPr>
      </w:pPr>
      <w:proofErr w:type="gramStart"/>
      <w:r w:rsidRPr="00195B78">
        <w:rPr>
          <w:rFonts w:ascii="Calibri" w:hAnsi="Calibri"/>
          <w:b/>
          <w:bCs/>
        </w:rPr>
        <w:t>s t a v e b n í   p o v o l e n í</w:t>
      </w:r>
      <w:proofErr w:type="gramEnd"/>
    </w:p>
    <w:p w:rsidR="00E0240D" w:rsidRPr="00195B78" w:rsidRDefault="00E0240D" w:rsidP="00E0240D">
      <w:pPr>
        <w:spacing w:before="120"/>
        <w:jc w:val="both"/>
        <w:rPr>
          <w:rFonts w:ascii="Calibri" w:hAnsi="Calibri"/>
        </w:rPr>
      </w:pPr>
      <w:r w:rsidRPr="00195B78">
        <w:rPr>
          <w:rFonts w:ascii="Calibri" w:hAnsi="Calibri"/>
        </w:rPr>
        <w:t>na stavbu</w:t>
      </w:r>
      <w:r>
        <w:rPr>
          <w:rFonts w:ascii="Calibri" w:hAnsi="Calibri"/>
        </w:rPr>
        <w:t xml:space="preserve"> výše uvedenou</w:t>
      </w:r>
      <w:r w:rsidRPr="00195B78">
        <w:rPr>
          <w:rFonts w:ascii="Calibri" w:hAnsi="Calibri"/>
        </w:rPr>
        <w:t>.</w:t>
      </w:r>
    </w:p>
    <w:p w:rsidR="00E0240D" w:rsidRPr="00195B78" w:rsidRDefault="00E0240D" w:rsidP="00E0240D">
      <w:pPr>
        <w:spacing w:before="120"/>
        <w:rPr>
          <w:rFonts w:ascii="Calibri" w:hAnsi="Calibri"/>
          <w:bCs/>
        </w:rPr>
      </w:pPr>
    </w:p>
    <w:p w:rsidR="00E0240D" w:rsidRDefault="00E0240D" w:rsidP="00E0240D">
      <w:pPr>
        <w:spacing w:before="120"/>
        <w:rPr>
          <w:rFonts w:ascii="Calibri" w:hAnsi="Calibri"/>
          <w:bCs/>
        </w:rPr>
      </w:pPr>
      <w:r w:rsidRPr="00195B78">
        <w:rPr>
          <w:rFonts w:ascii="Calibri" w:hAnsi="Calibri"/>
          <w:bCs/>
        </w:rPr>
        <w:t>Stavba obsahuje:</w:t>
      </w:r>
    </w:p>
    <w:p w:rsidR="00E0240D" w:rsidRDefault="00E0240D" w:rsidP="00E0240D">
      <w:pPr>
        <w:spacing w:before="120"/>
        <w:jc w:val="both"/>
        <w:rPr>
          <w:rFonts w:ascii="Calibri" w:hAnsi="Calibri"/>
          <w:bCs/>
        </w:rPr>
      </w:pPr>
      <w:r>
        <w:rPr>
          <w:rFonts w:ascii="Calibri" w:hAnsi="Calibri"/>
          <w:bCs/>
        </w:rPr>
        <w:t xml:space="preserve">Jedná se o druhou etapu Větrného parku Chomutov, v rámci které budou umístěny 4 ks větrných elektráren KR4, KR5, KR6, KR26 (dále jen „VTE“) včetně příjezdových cest a manipulačních ploch a kabelového podzemního vedení VN a vedení elektronických komunikací (optické kabely). „VTE“ budou umístěny na pozemcích takto: KR4 na pozemku parcelní číslo 450/3 v katastrálním území Křimov, KR5 na pozemku parcelní číslo 450/14 v katastrálním území Křimov, KR6 na pozemku 478/1 v katastrálním území Křimov, KR26 na pozemku parcelní číslo 336/13 v katastrálním území </w:t>
      </w:r>
      <w:proofErr w:type="spellStart"/>
      <w:r>
        <w:rPr>
          <w:rFonts w:ascii="Calibri" w:hAnsi="Calibri"/>
          <w:bCs/>
        </w:rPr>
        <w:t>Nebovazy</w:t>
      </w:r>
      <w:proofErr w:type="spellEnd"/>
      <w:r>
        <w:rPr>
          <w:rFonts w:ascii="Calibri" w:hAnsi="Calibri"/>
          <w:bCs/>
        </w:rPr>
        <w:t xml:space="preserve">. Mezi jednotlivými VTE budou na výše uvedených pozemcích uložena podzemní kabelová vedení VN a elektronických komunikací. Součástí stavby jsou potřebné manipulační plochy a příjezdové cesty. </w:t>
      </w:r>
    </w:p>
    <w:p w:rsidR="00E0240D" w:rsidRDefault="00E0240D" w:rsidP="00E0240D">
      <w:pPr>
        <w:spacing w:before="120"/>
        <w:jc w:val="both"/>
        <w:rPr>
          <w:rFonts w:ascii="Calibri" w:hAnsi="Calibri"/>
          <w:bCs/>
        </w:rPr>
      </w:pPr>
      <w:r w:rsidRPr="00AD014C">
        <w:rPr>
          <w:rFonts w:ascii="Calibri" w:hAnsi="Calibri"/>
          <w:b/>
          <w:bCs/>
        </w:rPr>
        <w:t>VTE  KR4, KR5, KR6 a KR26</w:t>
      </w:r>
      <w:r>
        <w:rPr>
          <w:rFonts w:ascii="Calibri" w:hAnsi="Calibri"/>
          <w:bCs/>
        </w:rPr>
        <w:t xml:space="preserve"> – budou typu VESTAS V90-2.0 MW, s maximální výškou věže 80 m a průměrem rotoru 90 m. Celková výška VTE bude 125 m, ukotvena bude v kruhovém železobetonovém základu, vybavena systémem ochrany před bleskem, s matnou povrchovou úpravou listů rotorů. VTE KR 5 bude vybavena omezovačem natočení rotoru tak, aby nezasahovala na pozemek parcelní číslo 588 v katastrálním území Vysoká u Chomutova.</w:t>
      </w:r>
    </w:p>
    <w:p w:rsidR="00E0240D" w:rsidRDefault="00E0240D" w:rsidP="00E0240D">
      <w:pPr>
        <w:spacing w:before="120"/>
        <w:jc w:val="both"/>
        <w:rPr>
          <w:rFonts w:ascii="Calibri" w:hAnsi="Calibri"/>
          <w:bCs/>
        </w:rPr>
      </w:pPr>
      <w:r w:rsidRPr="00DD4A46">
        <w:rPr>
          <w:rFonts w:ascii="Calibri" w:hAnsi="Calibri"/>
          <w:b/>
          <w:bCs/>
        </w:rPr>
        <w:t>Podzemní kabelové vedení VN</w:t>
      </w:r>
      <w:r>
        <w:rPr>
          <w:rFonts w:ascii="Calibri" w:hAnsi="Calibri"/>
          <w:bCs/>
        </w:rPr>
        <w:t xml:space="preserve"> – vyrobená elektrická energie v jednotlivých VTE je transformována na napěťovou úroveň VN a podzemním kabelovým vedením bude navazovat na stavbu Větrný park </w:t>
      </w:r>
      <w:proofErr w:type="gramStart"/>
      <w:r>
        <w:rPr>
          <w:rFonts w:ascii="Calibri" w:hAnsi="Calibri"/>
          <w:bCs/>
        </w:rPr>
        <w:t xml:space="preserve">Chomutov – </w:t>
      </w:r>
      <w:proofErr w:type="spellStart"/>
      <w:r>
        <w:rPr>
          <w:rFonts w:ascii="Calibri" w:hAnsi="Calibri"/>
          <w:bCs/>
        </w:rPr>
        <w:t>I.etapu</w:t>
      </w:r>
      <w:proofErr w:type="spellEnd"/>
      <w:proofErr w:type="gramEnd"/>
      <w:r>
        <w:rPr>
          <w:rFonts w:ascii="Calibri" w:hAnsi="Calibri"/>
          <w:bCs/>
        </w:rPr>
        <w:t xml:space="preserve">. </w:t>
      </w:r>
    </w:p>
    <w:p w:rsidR="00E0240D" w:rsidRDefault="00E0240D" w:rsidP="00E0240D">
      <w:pPr>
        <w:spacing w:before="120"/>
        <w:jc w:val="both"/>
        <w:rPr>
          <w:rFonts w:ascii="Calibri" w:hAnsi="Calibri"/>
          <w:bCs/>
        </w:rPr>
      </w:pPr>
      <w:r w:rsidRPr="002E15E0">
        <w:rPr>
          <w:rFonts w:ascii="Calibri" w:hAnsi="Calibri"/>
          <w:b/>
          <w:bCs/>
        </w:rPr>
        <w:t>Podzemní kabelové vedení elektronických komunikací</w:t>
      </w:r>
      <w:r>
        <w:rPr>
          <w:rFonts w:ascii="Calibri" w:hAnsi="Calibri"/>
          <w:bCs/>
        </w:rPr>
        <w:t xml:space="preserve"> – telefonní a optické kabely sloužící k přenosu dat v rámci celé soustavy Větrného parku Chomutov budou uloženy do výkopů spolu s kabelovým vedením VN.</w:t>
      </w:r>
    </w:p>
    <w:p w:rsidR="00E0240D" w:rsidRPr="00195B78" w:rsidRDefault="00E0240D" w:rsidP="00E0240D">
      <w:pPr>
        <w:spacing w:before="120"/>
        <w:jc w:val="both"/>
        <w:rPr>
          <w:rFonts w:ascii="Calibri" w:hAnsi="Calibri"/>
          <w:bCs/>
        </w:rPr>
      </w:pPr>
      <w:r w:rsidRPr="0027517A">
        <w:rPr>
          <w:rFonts w:ascii="Calibri" w:hAnsi="Calibri"/>
          <w:b/>
          <w:bCs/>
        </w:rPr>
        <w:t>Příjezdové a obslužné komunikace</w:t>
      </w:r>
      <w:r>
        <w:rPr>
          <w:rFonts w:ascii="Calibri" w:hAnsi="Calibri"/>
          <w:bCs/>
        </w:rPr>
        <w:t xml:space="preserve"> – v rámci stavby budou provedeny nové komunikace a upraveny některé stávající polní a lesní cesty. Šířka komunikace bude 4 m, s jednostranným příčným sklonem 3 %. </w:t>
      </w:r>
    </w:p>
    <w:p w:rsidR="00E0240D" w:rsidRPr="00195B78" w:rsidRDefault="00E0240D" w:rsidP="00E0240D">
      <w:pPr>
        <w:spacing w:before="120"/>
        <w:rPr>
          <w:rFonts w:ascii="Calibri" w:hAnsi="Calibri"/>
        </w:rPr>
      </w:pPr>
    </w:p>
    <w:p w:rsidR="00E0240D" w:rsidRPr="00195B78" w:rsidRDefault="00E0240D" w:rsidP="00E0240D">
      <w:pPr>
        <w:numPr>
          <w:ilvl w:val="0"/>
          <w:numId w:val="3"/>
        </w:numPr>
        <w:tabs>
          <w:tab w:val="clear" w:pos="1080"/>
          <w:tab w:val="num" w:pos="440"/>
        </w:tabs>
        <w:spacing w:before="120"/>
        <w:ind w:left="440" w:hanging="440"/>
        <w:rPr>
          <w:rFonts w:ascii="Calibri" w:hAnsi="Calibri"/>
          <w:b/>
          <w:bCs/>
        </w:rPr>
      </w:pPr>
      <w:r w:rsidRPr="00195B78">
        <w:rPr>
          <w:rFonts w:ascii="Calibri" w:hAnsi="Calibri"/>
          <w:b/>
          <w:bCs/>
        </w:rPr>
        <w:t>Stanoví podmínky pro umístění stavby</w:t>
      </w:r>
      <w:r w:rsidRPr="00195B78">
        <w:rPr>
          <w:rFonts w:ascii="Calibri" w:hAnsi="Calibri"/>
          <w:bCs/>
        </w:rPr>
        <w:t>:</w:t>
      </w:r>
    </w:p>
    <w:p w:rsidR="00E0240D" w:rsidRDefault="00E0240D" w:rsidP="00E0240D">
      <w:pPr>
        <w:numPr>
          <w:ilvl w:val="0"/>
          <w:numId w:val="1"/>
        </w:numPr>
        <w:tabs>
          <w:tab w:val="clear" w:pos="360"/>
        </w:tabs>
        <w:spacing w:before="60"/>
        <w:ind w:left="440" w:hanging="440"/>
        <w:jc w:val="both"/>
        <w:rPr>
          <w:rFonts w:ascii="Calibri" w:hAnsi="Calibri"/>
        </w:rPr>
      </w:pPr>
      <w:r w:rsidRPr="00195B78">
        <w:rPr>
          <w:rFonts w:ascii="Calibri" w:hAnsi="Calibri"/>
        </w:rPr>
        <w:t xml:space="preserve">Stavba bude umístěna </w:t>
      </w:r>
      <w:r>
        <w:rPr>
          <w:rFonts w:ascii="Calibri" w:hAnsi="Calibri"/>
        </w:rPr>
        <w:t xml:space="preserve">na výše uvedených pozemcích v souladu s projektovou dokumentací číslo zakázky 02308 z 12.02.2013, zpracovanou za </w:t>
      </w:r>
      <w:proofErr w:type="gramStart"/>
      <w:r>
        <w:rPr>
          <w:rFonts w:ascii="Calibri" w:hAnsi="Calibri"/>
        </w:rPr>
        <w:t>AREA</w:t>
      </w:r>
      <w:proofErr w:type="gramEnd"/>
      <w:r>
        <w:rPr>
          <w:rFonts w:ascii="Calibri" w:hAnsi="Calibri"/>
        </w:rPr>
        <w:t xml:space="preserve"> </w:t>
      </w:r>
      <w:proofErr w:type="spellStart"/>
      <w:r>
        <w:rPr>
          <w:rFonts w:ascii="Calibri" w:hAnsi="Calibri"/>
        </w:rPr>
        <w:t>group</w:t>
      </w:r>
      <w:proofErr w:type="spellEnd"/>
      <w:r>
        <w:rPr>
          <w:rFonts w:ascii="Calibri" w:hAnsi="Calibri"/>
        </w:rPr>
        <w:t xml:space="preserve"> s.r.o. </w:t>
      </w:r>
      <w:r w:rsidRPr="00E0240D">
        <w:rPr>
          <w:rFonts w:ascii="Calibri" w:hAnsi="Calibri"/>
          <w:highlight w:val="black"/>
        </w:rPr>
        <w:t>Ing. Jaroslavem Boříkem</w:t>
      </w:r>
      <w:r>
        <w:rPr>
          <w:rFonts w:ascii="Calibri" w:hAnsi="Calibri"/>
        </w:rPr>
        <w:t>, autorizovaným inženýrem pro pozemní stavby.</w:t>
      </w:r>
    </w:p>
    <w:p w:rsidR="00E0240D" w:rsidRDefault="00E0240D" w:rsidP="00E0240D">
      <w:pPr>
        <w:numPr>
          <w:ilvl w:val="0"/>
          <w:numId w:val="1"/>
        </w:numPr>
        <w:tabs>
          <w:tab w:val="clear" w:pos="360"/>
        </w:tabs>
        <w:spacing w:before="60"/>
        <w:ind w:left="440" w:hanging="440"/>
        <w:jc w:val="both"/>
        <w:rPr>
          <w:rFonts w:ascii="Calibri" w:hAnsi="Calibri"/>
        </w:rPr>
      </w:pPr>
      <w:r>
        <w:rPr>
          <w:rFonts w:ascii="Calibri" w:hAnsi="Calibri"/>
          <w:bCs/>
        </w:rPr>
        <w:t xml:space="preserve">Větrné elektrárny budou umístěny takto: KR4 na pozemku parcelní číslo 450/3 v katastrálním území Křimov, KR5 na pozemku parcelní číslo 450/14 v katastrálním území Křimov, KR6 na pozemku 478/1 v katastrálním území Křimov, KR26 na pozemku parcelní číslo 336/13 v katastrálním území </w:t>
      </w:r>
      <w:proofErr w:type="spellStart"/>
      <w:r>
        <w:rPr>
          <w:rFonts w:ascii="Calibri" w:hAnsi="Calibri"/>
          <w:bCs/>
        </w:rPr>
        <w:t>Nebovazy</w:t>
      </w:r>
      <w:proofErr w:type="spellEnd"/>
      <w:r>
        <w:rPr>
          <w:rFonts w:ascii="Calibri" w:hAnsi="Calibri"/>
          <w:bCs/>
        </w:rPr>
        <w:t>.</w:t>
      </w:r>
    </w:p>
    <w:p w:rsidR="00E0240D" w:rsidRDefault="00E0240D" w:rsidP="00E0240D">
      <w:pPr>
        <w:numPr>
          <w:ilvl w:val="0"/>
          <w:numId w:val="1"/>
        </w:numPr>
        <w:tabs>
          <w:tab w:val="clear" w:pos="360"/>
        </w:tabs>
        <w:spacing w:before="60"/>
        <w:ind w:left="440" w:hanging="440"/>
        <w:jc w:val="both"/>
        <w:rPr>
          <w:rFonts w:ascii="Calibri" w:hAnsi="Calibri"/>
        </w:rPr>
      </w:pPr>
      <w:r>
        <w:rPr>
          <w:rFonts w:ascii="Calibri" w:hAnsi="Calibri"/>
        </w:rPr>
        <w:t xml:space="preserve">Stavba bude </w:t>
      </w:r>
      <w:proofErr w:type="gramStart"/>
      <w:r>
        <w:rPr>
          <w:rFonts w:ascii="Calibri" w:hAnsi="Calibri"/>
        </w:rPr>
        <w:t>dočasného  charakteru</w:t>
      </w:r>
      <w:proofErr w:type="gramEnd"/>
      <w:r>
        <w:rPr>
          <w:rFonts w:ascii="Calibri" w:hAnsi="Calibri"/>
        </w:rPr>
        <w:t xml:space="preserve"> na dobu 25 let ode dne povolení jejího užívání. Po ukončení životnosti budou odstraněna ze stanovišť všechna zařízení větrné elektrárny a provedena rekultivace dotčeného území v rozsahu dohodnutém s příslušným orgánem ochrany přírody. </w:t>
      </w:r>
    </w:p>
    <w:p w:rsidR="00E0240D" w:rsidRDefault="00E0240D" w:rsidP="00E0240D">
      <w:pPr>
        <w:numPr>
          <w:ilvl w:val="0"/>
          <w:numId w:val="1"/>
        </w:numPr>
        <w:tabs>
          <w:tab w:val="clear" w:pos="360"/>
        </w:tabs>
        <w:spacing w:before="60"/>
        <w:ind w:left="440" w:hanging="440"/>
        <w:jc w:val="both"/>
        <w:rPr>
          <w:rFonts w:ascii="Calibri" w:hAnsi="Calibri"/>
        </w:rPr>
      </w:pPr>
      <w:r>
        <w:rPr>
          <w:rFonts w:ascii="Calibri" w:hAnsi="Calibri"/>
        </w:rPr>
        <w:t xml:space="preserve">Při </w:t>
      </w:r>
      <w:proofErr w:type="gramStart"/>
      <w:r>
        <w:rPr>
          <w:rFonts w:ascii="Calibri" w:hAnsi="Calibri"/>
        </w:rPr>
        <w:t>vedení  trasy</w:t>
      </w:r>
      <w:proofErr w:type="gramEnd"/>
      <w:r>
        <w:rPr>
          <w:rFonts w:ascii="Calibri" w:hAnsi="Calibri"/>
        </w:rPr>
        <w:t xml:space="preserve"> nutno dbát nadřazené územně plánovací dokumentace, která nabyla účinnosti 20. října 2011 – Zásady územního rozvoje Ústeckého kraje.</w:t>
      </w:r>
    </w:p>
    <w:p w:rsidR="00E0240D" w:rsidRPr="00195B78" w:rsidRDefault="00E0240D" w:rsidP="00E0240D">
      <w:pPr>
        <w:numPr>
          <w:ilvl w:val="0"/>
          <w:numId w:val="1"/>
        </w:numPr>
        <w:tabs>
          <w:tab w:val="clear" w:pos="360"/>
        </w:tabs>
        <w:spacing w:before="60"/>
        <w:ind w:left="440" w:hanging="440"/>
        <w:jc w:val="both"/>
        <w:rPr>
          <w:rFonts w:ascii="Calibri" w:hAnsi="Calibri"/>
        </w:rPr>
      </w:pPr>
      <w:r>
        <w:rPr>
          <w:rFonts w:ascii="Calibri" w:hAnsi="Calibri"/>
        </w:rPr>
        <w:t xml:space="preserve">Podmínky stanoviska k posouzení vlivů provedení záměru na životní prostředí Ministerstva životního prostředí ze dne </w:t>
      </w:r>
      <w:proofErr w:type="gramStart"/>
      <w:r>
        <w:rPr>
          <w:rFonts w:ascii="Calibri" w:hAnsi="Calibri"/>
        </w:rPr>
        <w:t>27.10.2005</w:t>
      </w:r>
      <w:proofErr w:type="gramEnd"/>
      <w:r>
        <w:rPr>
          <w:rFonts w:ascii="Calibri" w:hAnsi="Calibri"/>
        </w:rPr>
        <w:t xml:space="preserve"> čj. 4502d/ENV/710/05 budou splněny. Podmínky pro fázi </w:t>
      </w:r>
      <w:r>
        <w:rPr>
          <w:rFonts w:ascii="Calibri" w:hAnsi="Calibri"/>
        </w:rPr>
        <w:lastRenderedPageBreak/>
        <w:t xml:space="preserve">přípravy řeší projektová dokumentace (kromě podmínky číslo 11 – zde uvedené větrné elektrárny nejsou předmětem tohoto rozhodnutí). </w:t>
      </w:r>
    </w:p>
    <w:p w:rsidR="00E0240D" w:rsidRPr="00195B78" w:rsidRDefault="00E0240D" w:rsidP="00E0240D">
      <w:pPr>
        <w:spacing w:before="120"/>
        <w:rPr>
          <w:rFonts w:ascii="Calibri" w:hAnsi="Calibri"/>
        </w:rPr>
      </w:pPr>
    </w:p>
    <w:p w:rsidR="00E0240D" w:rsidRPr="00195B78" w:rsidRDefault="00E0240D" w:rsidP="00E0240D">
      <w:pPr>
        <w:numPr>
          <w:ilvl w:val="0"/>
          <w:numId w:val="3"/>
        </w:numPr>
        <w:tabs>
          <w:tab w:val="clear" w:pos="1080"/>
          <w:tab w:val="num" w:pos="440"/>
        </w:tabs>
        <w:spacing w:before="120"/>
        <w:ind w:left="440" w:hanging="440"/>
        <w:rPr>
          <w:rFonts w:ascii="Calibri" w:hAnsi="Calibri"/>
          <w:b/>
          <w:bCs/>
        </w:rPr>
      </w:pPr>
      <w:r w:rsidRPr="00195B78">
        <w:rPr>
          <w:rFonts w:ascii="Calibri" w:hAnsi="Calibri"/>
          <w:b/>
          <w:bCs/>
        </w:rPr>
        <w:t>Stanoví podmínky pro provedení stavby</w:t>
      </w:r>
      <w:r w:rsidRPr="00195B78">
        <w:rPr>
          <w:rFonts w:ascii="Calibri" w:hAnsi="Calibri"/>
          <w:bCs/>
        </w:rPr>
        <w:t>:</w:t>
      </w:r>
    </w:p>
    <w:p w:rsidR="00E0240D" w:rsidRPr="00195B78" w:rsidRDefault="00E0240D" w:rsidP="00E0240D">
      <w:pPr>
        <w:numPr>
          <w:ilvl w:val="0"/>
          <w:numId w:val="2"/>
        </w:numPr>
        <w:tabs>
          <w:tab w:val="clear" w:pos="360"/>
        </w:tabs>
        <w:spacing w:before="60"/>
        <w:ind w:left="440" w:hanging="440"/>
        <w:jc w:val="both"/>
        <w:rPr>
          <w:rFonts w:ascii="Calibri" w:hAnsi="Calibri"/>
        </w:rPr>
      </w:pPr>
      <w:r w:rsidRPr="00195B78">
        <w:rPr>
          <w:rFonts w:ascii="Calibri" w:hAnsi="Calibri"/>
        </w:rPr>
        <w:t>Stavba bude provedena podle projektové dokumentace, kterou vypracoval</w:t>
      </w:r>
      <w:r>
        <w:rPr>
          <w:rFonts w:ascii="Calibri" w:hAnsi="Calibri"/>
        </w:rPr>
        <w:t xml:space="preserve"> za </w:t>
      </w:r>
      <w:proofErr w:type="gramStart"/>
      <w:r>
        <w:rPr>
          <w:rFonts w:ascii="Calibri" w:hAnsi="Calibri"/>
        </w:rPr>
        <w:t>AREA</w:t>
      </w:r>
      <w:proofErr w:type="gramEnd"/>
      <w:r>
        <w:rPr>
          <w:rFonts w:ascii="Calibri" w:hAnsi="Calibri"/>
        </w:rPr>
        <w:t xml:space="preserve"> </w:t>
      </w:r>
      <w:proofErr w:type="spellStart"/>
      <w:r>
        <w:rPr>
          <w:rFonts w:ascii="Calibri" w:hAnsi="Calibri"/>
        </w:rPr>
        <w:t>group</w:t>
      </w:r>
      <w:proofErr w:type="spellEnd"/>
      <w:r>
        <w:rPr>
          <w:rFonts w:ascii="Calibri" w:hAnsi="Calibri"/>
        </w:rPr>
        <w:t xml:space="preserve"> s.r.o. </w:t>
      </w:r>
      <w:r w:rsidRPr="00E0240D">
        <w:rPr>
          <w:rFonts w:ascii="Calibri" w:hAnsi="Calibri"/>
          <w:highlight w:val="black"/>
        </w:rPr>
        <w:t>Ing. Jaroslav Bořík</w:t>
      </w:r>
      <w:r>
        <w:rPr>
          <w:rFonts w:ascii="Calibri" w:hAnsi="Calibri"/>
        </w:rPr>
        <w:t>, autorizovaným inženýrem pro pozemní stavby</w:t>
      </w:r>
      <w:r w:rsidRPr="00195B78">
        <w:rPr>
          <w:rFonts w:ascii="Calibri" w:hAnsi="Calibri"/>
        </w:rPr>
        <w:t>; případné změny nesmí být provedeny bez předchozího povolení stavebního úřadu.</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Stavebník oznámí stavebnímu úřadu termín zahájení stavby a název a sídlo stavebního podnikatele, který bude stavbu jako zhotovitel provádět a který při její realizaci zabezpečí odborné vedení provádění stavby stavbyvedoucím (s autorizací v příslušném oboru).</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Před zahájením stavby stavebník zajistí vytýčení prostorové polohy stavby a všech stávajících podzemních i nadzemních sítí technické infrastruktury oprávněnou osobou. S uložením podzemních vedení bude prokazatelně seznámen oprávněný zhotovitel stavby.</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Před započetím stavby bude všem dotčeným vlastníkům podzemních i nadzemních sítí technického vybavení a zařízení oznámeno zahájení stavby. Budou respektována příslušná ochranná pásma a jejich podmínky. V průběhu realizace bude postupováno v koordinaci s těmito vlastníky a správci.</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Veškerá případně odkrytá podzemní vedení a zařízení budou zabezpečena proti poškození. Před záhozem bude přizván zástupce jejich vlastníka ke kontrole.</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Při výkopových pracích v blízkosti veřejných komunikací musí být provedena taková opatření, aby nemohlo dojít k pádu do výkopů. V noci budou zábrany opatřeny světelnou signalizací.</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Okolí stavby a příjezdové komunikace nesmí být znečišťovány provozem stavby. Při realizaci je nutno dbát práv a právem chráněných zájmů účastníků a veřejných zájmů. Během stavby musí být přiměřeně zachovány veškeré stávající přístupy a sjezdy ke stávajícím objektům a na okolní pozemky.</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Podmínky stanoviska k posouzení vlivů provedení záměru na životní prostředí Ministerstva životního prostředí ze dne </w:t>
      </w:r>
      <w:proofErr w:type="gramStart"/>
      <w:r>
        <w:rPr>
          <w:rFonts w:ascii="Calibri" w:hAnsi="Calibri"/>
        </w:rPr>
        <w:t>27.10.2005</w:t>
      </w:r>
      <w:proofErr w:type="gramEnd"/>
      <w:r>
        <w:rPr>
          <w:rFonts w:ascii="Calibri" w:hAnsi="Calibri"/>
        </w:rPr>
        <w:t xml:space="preserve"> čj. 4502d/ENV/710/05 pro fázi realizace:</w:t>
      </w:r>
    </w:p>
    <w:p w:rsidR="00E0240D" w:rsidRDefault="00E0240D" w:rsidP="00E0240D">
      <w:pPr>
        <w:numPr>
          <w:ilvl w:val="0"/>
          <w:numId w:val="4"/>
        </w:numPr>
        <w:spacing w:before="60"/>
        <w:jc w:val="both"/>
        <w:rPr>
          <w:rFonts w:ascii="Calibri" w:hAnsi="Calibri"/>
        </w:rPr>
      </w:pPr>
      <w:r>
        <w:rPr>
          <w:rFonts w:ascii="Calibri" w:hAnsi="Calibri"/>
        </w:rPr>
        <w:t>Pro výstavbu obslužných komunikací a příjezdových ploch k větrným elektrárnám použít autochtonního krušnohorského materiálu (štěrk, kamenivo).</w:t>
      </w:r>
    </w:p>
    <w:p w:rsidR="00E0240D" w:rsidRDefault="00E0240D" w:rsidP="00E0240D">
      <w:pPr>
        <w:numPr>
          <w:ilvl w:val="0"/>
          <w:numId w:val="4"/>
        </w:numPr>
        <w:spacing w:before="60"/>
        <w:jc w:val="both"/>
        <w:rPr>
          <w:rFonts w:ascii="Calibri" w:hAnsi="Calibri"/>
        </w:rPr>
      </w:pPr>
      <w:r>
        <w:rPr>
          <w:rFonts w:ascii="Calibri" w:hAnsi="Calibri"/>
        </w:rPr>
        <w:t>Před zahájením zemních prací zajistit provedení kvalifikovaného transferu ohrožených částí populace koprníku štětinolistého (</w:t>
      </w:r>
      <w:proofErr w:type="spellStart"/>
      <w:r>
        <w:rPr>
          <w:rFonts w:ascii="Calibri" w:hAnsi="Calibri"/>
        </w:rPr>
        <w:t>Meum</w:t>
      </w:r>
      <w:proofErr w:type="spellEnd"/>
      <w:r>
        <w:rPr>
          <w:rFonts w:ascii="Calibri" w:hAnsi="Calibri"/>
        </w:rPr>
        <w:t xml:space="preserve"> </w:t>
      </w:r>
      <w:proofErr w:type="spellStart"/>
      <w:r>
        <w:rPr>
          <w:rFonts w:ascii="Calibri" w:hAnsi="Calibri"/>
        </w:rPr>
        <w:t>athamanticum</w:t>
      </w:r>
      <w:proofErr w:type="spellEnd"/>
      <w:r>
        <w:rPr>
          <w:rFonts w:ascii="Calibri" w:hAnsi="Calibri"/>
        </w:rPr>
        <w:t>) a prhy chlumní (</w:t>
      </w:r>
      <w:proofErr w:type="spellStart"/>
      <w:r>
        <w:rPr>
          <w:rFonts w:ascii="Calibri" w:hAnsi="Calibri"/>
        </w:rPr>
        <w:t>Arnica</w:t>
      </w:r>
      <w:proofErr w:type="spellEnd"/>
      <w:r>
        <w:rPr>
          <w:rFonts w:ascii="Calibri" w:hAnsi="Calibri"/>
        </w:rPr>
        <w:t xml:space="preserve"> </w:t>
      </w:r>
      <w:proofErr w:type="spellStart"/>
      <w:r>
        <w:rPr>
          <w:rFonts w:ascii="Calibri" w:hAnsi="Calibri"/>
        </w:rPr>
        <w:t>montana</w:t>
      </w:r>
      <w:proofErr w:type="spellEnd"/>
      <w:r>
        <w:rPr>
          <w:rFonts w:ascii="Calibri" w:hAnsi="Calibri"/>
        </w:rPr>
        <w:t>), a to podle specifikace obsažené v botanickém hodnocení (Ondráček Č., 2003).</w:t>
      </w:r>
    </w:p>
    <w:p w:rsidR="00E0240D" w:rsidRDefault="00E0240D" w:rsidP="00E0240D">
      <w:pPr>
        <w:numPr>
          <w:ilvl w:val="0"/>
          <w:numId w:val="4"/>
        </w:numPr>
        <w:spacing w:before="60"/>
        <w:jc w:val="both"/>
        <w:rPr>
          <w:rFonts w:ascii="Calibri" w:hAnsi="Calibri"/>
        </w:rPr>
      </w:pPr>
      <w:r>
        <w:rPr>
          <w:rFonts w:ascii="Calibri" w:hAnsi="Calibri"/>
        </w:rPr>
        <w:t>Před prováděním zemních prací poučit příslušné osoby o postupu ve vztahu k event. archeologickým nálezům.</w:t>
      </w:r>
    </w:p>
    <w:p w:rsidR="00E0240D" w:rsidRDefault="00E0240D" w:rsidP="00E0240D">
      <w:pPr>
        <w:numPr>
          <w:ilvl w:val="0"/>
          <w:numId w:val="4"/>
        </w:numPr>
        <w:spacing w:before="60"/>
        <w:jc w:val="both"/>
        <w:rPr>
          <w:rFonts w:ascii="Calibri" w:hAnsi="Calibri"/>
        </w:rPr>
      </w:pPr>
      <w:r>
        <w:rPr>
          <w:rFonts w:ascii="Calibri" w:hAnsi="Calibri"/>
        </w:rPr>
        <w:t>Při realizaci výstavby zajistit v dohodě s příslušným orgánem ochrany přírody odborný stavební dozor zastupující zájmy ochrany přírody.</w:t>
      </w:r>
    </w:p>
    <w:p w:rsidR="00E0240D" w:rsidRDefault="00E0240D" w:rsidP="00E0240D">
      <w:pPr>
        <w:numPr>
          <w:ilvl w:val="0"/>
          <w:numId w:val="4"/>
        </w:numPr>
        <w:spacing w:before="60"/>
        <w:jc w:val="both"/>
        <w:rPr>
          <w:rFonts w:ascii="Calibri" w:hAnsi="Calibri"/>
        </w:rPr>
      </w:pPr>
      <w:r>
        <w:rPr>
          <w:rFonts w:ascii="Calibri" w:hAnsi="Calibri"/>
        </w:rPr>
        <w:t xml:space="preserve">Podle plánu organizace výstavby zajistit plnění souboru organizačních a technických opatření v etapě výstavby s cílem minimalizovat potenciální nepříznivé vlivy na životní prostředí, veřejné zdraví a pohodu obyvatelstva a zabezpečit důslednou průběžnou kontrolu plnění příslušných opatření.   </w:t>
      </w:r>
    </w:p>
    <w:p w:rsidR="00E0240D" w:rsidRDefault="00E0240D" w:rsidP="00E0240D">
      <w:pPr>
        <w:numPr>
          <w:ilvl w:val="0"/>
          <w:numId w:val="4"/>
        </w:numPr>
        <w:spacing w:before="60"/>
        <w:jc w:val="both"/>
        <w:rPr>
          <w:rFonts w:ascii="Calibri" w:hAnsi="Calibri"/>
        </w:rPr>
      </w:pPr>
      <w:r>
        <w:rPr>
          <w:rFonts w:ascii="Calibri" w:hAnsi="Calibri"/>
        </w:rPr>
        <w:t>V případě úniku ropných látek nebo jiných látek, které mohou ovlivnit jakost povrchových nebo podzemních vod, zajistit neprodleně adekvátní sanační práce.</w:t>
      </w:r>
    </w:p>
    <w:p w:rsidR="00E0240D" w:rsidRDefault="00E0240D" w:rsidP="00E0240D">
      <w:pPr>
        <w:numPr>
          <w:ilvl w:val="0"/>
          <w:numId w:val="4"/>
        </w:numPr>
        <w:spacing w:before="60"/>
        <w:jc w:val="both"/>
        <w:rPr>
          <w:rFonts w:ascii="Calibri" w:hAnsi="Calibri"/>
        </w:rPr>
      </w:pPr>
      <w:r>
        <w:rPr>
          <w:rFonts w:ascii="Calibri" w:hAnsi="Calibri"/>
        </w:rPr>
        <w:t xml:space="preserve">Z důvodu prevence </w:t>
      </w:r>
      <w:proofErr w:type="spellStart"/>
      <w:r>
        <w:rPr>
          <w:rFonts w:ascii="Calibri" w:hAnsi="Calibri"/>
        </w:rPr>
        <w:t>ruderalizace</w:t>
      </w:r>
      <w:proofErr w:type="spellEnd"/>
      <w:r>
        <w:rPr>
          <w:rFonts w:ascii="Calibri" w:hAnsi="Calibri"/>
        </w:rPr>
        <w:t xml:space="preserve"> území a šíření invazních druhů rostlin či alergenních plevelů zajistit v rámci provádění konečných terénních úprav důslednou rekultivaci všech ploch postižených výstavbou v souladu s opatřeními uvedenými v botanickém hodnocení (Ondráček Č., 2003).</w:t>
      </w:r>
    </w:p>
    <w:p w:rsidR="00E0240D" w:rsidRDefault="00E0240D" w:rsidP="00E0240D">
      <w:pPr>
        <w:numPr>
          <w:ilvl w:val="0"/>
          <w:numId w:val="4"/>
        </w:numPr>
        <w:spacing w:before="60"/>
        <w:jc w:val="both"/>
        <w:rPr>
          <w:rFonts w:ascii="Calibri" w:hAnsi="Calibri"/>
        </w:rPr>
      </w:pPr>
      <w:r>
        <w:rPr>
          <w:rFonts w:ascii="Calibri" w:hAnsi="Calibri"/>
        </w:rPr>
        <w:t>V dostatečné vzdálenosti od větrných elektráren umístit výstražné tabulky s informací o možnosti vzniku námrazy v zimním období.</w:t>
      </w:r>
    </w:p>
    <w:p w:rsidR="00E0240D" w:rsidRDefault="00E0240D" w:rsidP="00E0240D">
      <w:pPr>
        <w:numPr>
          <w:ilvl w:val="0"/>
          <w:numId w:val="4"/>
        </w:numPr>
        <w:spacing w:before="60"/>
        <w:jc w:val="both"/>
        <w:rPr>
          <w:rFonts w:ascii="Calibri" w:hAnsi="Calibri"/>
        </w:rPr>
      </w:pPr>
      <w:r>
        <w:rPr>
          <w:rFonts w:ascii="Calibri" w:hAnsi="Calibri"/>
        </w:rPr>
        <w:t xml:space="preserve">K žádosti o povolení zkušebního provozu předložit specifikaci druhů a množství odpadů z výstavby a doklady o způsobu jejich využití, resp. odstranění. </w:t>
      </w:r>
    </w:p>
    <w:p w:rsidR="00E0240D" w:rsidRDefault="00E0240D" w:rsidP="00E0240D">
      <w:pPr>
        <w:numPr>
          <w:ilvl w:val="0"/>
          <w:numId w:val="4"/>
        </w:numPr>
        <w:spacing w:before="60"/>
        <w:jc w:val="both"/>
        <w:rPr>
          <w:rFonts w:ascii="Calibri" w:hAnsi="Calibri"/>
        </w:rPr>
      </w:pPr>
      <w:r>
        <w:rPr>
          <w:rFonts w:ascii="Calibri" w:hAnsi="Calibri"/>
        </w:rPr>
        <w:lastRenderedPageBreak/>
        <w:t xml:space="preserve">K ověření předikovaných ekvivalentních hladin akustického tlaku provést ve zkušebním provozu u nejbližší obytné zástavby vybrané ve spolupráci s příslušným orgánem ochrany veřejného zdraví kontrolní měření hluku k prokázání souladu reálného stavu s příslušnými hygienickými limity stanovenými v nařízení vlády č. 502/2000 Sb., o ochraně zdraví před nepříznivými účinky hluku a vibrací, ve znění nařízení vlády č. 88/2004 </w:t>
      </w:r>
      <w:proofErr w:type="gramStart"/>
      <w:r>
        <w:rPr>
          <w:rFonts w:ascii="Calibri" w:hAnsi="Calibri"/>
        </w:rPr>
        <w:t>Sb..</w:t>
      </w:r>
      <w:proofErr w:type="gramEnd"/>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Z hlediska předmětu ochrany soustavy NATURA 2000 nebude výstavba v zájmovém území prováděna v zimním období (potencionální rušení zimujících ptáků pod sněhem) a v období od 1. dubna do 15. srpna.</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V zájmovém území soustavy NATURA 2000 zajistit ruční (ekologicky šetrné) vykopání příkopu pro uložení kabelu s tím, že v případě použití lehké mechanizace bude respektováno hnízdní období (takto vedené výkopové práce budou načasovány mimo období 1. dubna až 30. července). Výkopová zemina bude následně použita při záhozu příkopu.</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Budou dodrženy podmínky závazného stanoviska zn. MMCH/97350/2011/</w:t>
      </w:r>
      <w:proofErr w:type="spellStart"/>
      <w:r>
        <w:rPr>
          <w:rFonts w:ascii="Calibri" w:hAnsi="Calibri"/>
        </w:rPr>
        <w:t>VesJ</w:t>
      </w:r>
      <w:proofErr w:type="spellEnd"/>
      <w:r>
        <w:rPr>
          <w:rFonts w:ascii="Calibri" w:hAnsi="Calibri"/>
        </w:rPr>
        <w:t xml:space="preserve"> ze dne </w:t>
      </w:r>
      <w:proofErr w:type="gramStart"/>
      <w:r>
        <w:rPr>
          <w:rFonts w:ascii="Calibri" w:hAnsi="Calibri"/>
        </w:rPr>
        <w:t>01.11.2011</w:t>
      </w:r>
      <w:proofErr w:type="gramEnd"/>
      <w:r>
        <w:rPr>
          <w:rFonts w:ascii="Calibri" w:hAnsi="Calibri"/>
        </w:rPr>
        <w:t>, kterým byl udělen souhlas se zásahem do významného krajinného prvku: lesní pozemek – parcelní číslo 671/2 v katastrálním území Křimov:</w:t>
      </w:r>
    </w:p>
    <w:p w:rsidR="00E0240D" w:rsidRDefault="00E0240D" w:rsidP="00E0240D">
      <w:pPr>
        <w:numPr>
          <w:ilvl w:val="0"/>
          <w:numId w:val="4"/>
        </w:numPr>
        <w:spacing w:before="60"/>
        <w:jc w:val="both"/>
        <w:rPr>
          <w:rFonts w:ascii="Calibri" w:hAnsi="Calibri"/>
        </w:rPr>
      </w:pPr>
      <w:r>
        <w:rPr>
          <w:rFonts w:ascii="Calibri" w:hAnsi="Calibri"/>
        </w:rPr>
        <w:t>V případě výskytu zvláště chráněných druhů rostlin a živočichů bude zajištěn jejich přenos na lokalitu, kterou určí orgán ochrany přírody a krajiny. Přenos bude realizován na náklady investora.</w:t>
      </w:r>
    </w:p>
    <w:p w:rsidR="00E0240D" w:rsidRDefault="00E0240D" w:rsidP="00E0240D">
      <w:pPr>
        <w:numPr>
          <w:ilvl w:val="0"/>
          <w:numId w:val="4"/>
        </w:numPr>
        <w:spacing w:before="60"/>
        <w:jc w:val="both"/>
        <w:rPr>
          <w:rFonts w:ascii="Calibri" w:hAnsi="Calibri"/>
        </w:rPr>
      </w:pPr>
      <w:r>
        <w:rPr>
          <w:rFonts w:ascii="Calibri" w:hAnsi="Calibri"/>
        </w:rPr>
        <w:t xml:space="preserve">Výkop a uložení kabelového vedení bude provedeno v trase ochranného pásma ČEZ Distribuce a.s. a dle předloženého zákresu v mapě. </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závazného stanoviska čj. MMCH/13077, 13084/2012 ze dne </w:t>
      </w:r>
      <w:proofErr w:type="gramStart"/>
      <w:r>
        <w:rPr>
          <w:rFonts w:ascii="Calibri" w:hAnsi="Calibri"/>
        </w:rPr>
        <w:t>09.02.2012</w:t>
      </w:r>
      <w:proofErr w:type="gramEnd"/>
      <w:r>
        <w:rPr>
          <w:rFonts w:ascii="Calibri" w:hAnsi="Calibri"/>
        </w:rPr>
        <w:t xml:space="preserve"> k zásahu do významného krajinného prvku – lesa, v souvislosti s umístěním kabelového vedení 110 </w:t>
      </w:r>
      <w:proofErr w:type="spellStart"/>
      <w:r>
        <w:rPr>
          <w:rFonts w:ascii="Calibri" w:hAnsi="Calibri"/>
        </w:rPr>
        <w:t>kV</w:t>
      </w:r>
      <w:proofErr w:type="spellEnd"/>
      <w:r>
        <w:rPr>
          <w:rFonts w:ascii="Calibri" w:hAnsi="Calibri"/>
        </w:rPr>
        <w:t xml:space="preserve"> a 22 </w:t>
      </w:r>
      <w:proofErr w:type="spellStart"/>
      <w:r>
        <w:rPr>
          <w:rFonts w:ascii="Calibri" w:hAnsi="Calibri"/>
        </w:rPr>
        <w:t>kV</w:t>
      </w:r>
      <w:proofErr w:type="spellEnd"/>
      <w:r>
        <w:rPr>
          <w:rFonts w:ascii="Calibri" w:hAnsi="Calibri"/>
        </w:rPr>
        <w:t xml:space="preserve"> a příjezdových a obslužných komunikací na pozemcích: parcelní číslo 888 v katastrálním území Výsluní, parcelní číslo 778 v katastrálním území Sobětice u Výsluní, parcelní číslo 539/5 v katastrálním území Křimov, parcelní číslo 1252/1 v katastrálním území Nová Ves u Křimova, a k zásahu do významného krajinného prvku – vodního toku, v souvislosti s umístěním kabelového vedení 110 </w:t>
      </w:r>
      <w:proofErr w:type="spellStart"/>
      <w:r>
        <w:rPr>
          <w:rFonts w:ascii="Calibri" w:hAnsi="Calibri"/>
        </w:rPr>
        <w:t>kV</w:t>
      </w:r>
      <w:proofErr w:type="spellEnd"/>
      <w:r>
        <w:rPr>
          <w:rFonts w:ascii="Calibri" w:hAnsi="Calibri"/>
        </w:rPr>
        <w:t xml:space="preserve"> a 22 </w:t>
      </w:r>
      <w:proofErr w:type="spellStart"/>
      <w:r>
        <w:rPr>
          <w:rFonts w:ascii="Calibri" w:hAnsi="Calibri"/>
        </w:rPr>
        <w:t>kV</w:t>
      </w:r>
      <w:proofErr w:type="spellEnd"/>
      <w:r>
        <w:rPr>
          <w:rFonts w:ascii="Calibri" w:hAnsi="Calibri"/>
        </w:rPr>
        <w:t xml:space="preserve"> a příjezdových a obslužných komunikací na pozemcích: parcelní číslo 899/1 (</w:t>
      </w:r>
      <w:proofErr w:type="spellStart"/>
      <w:r>
        <w:rPr>
          <w:rFonts w:ascii="Calibri" w:hAnsi="Calibri"/>
        </w:rPr>
        <w:t>Výsluňský</w:t>
      </w:r>
      <w:proofErr w:type="spellEnd"/>
      <w:r>
        <w:rPr>
          <w:rFonts w:ascii="Calibri" w:hAnsi="Calibri"/>
        </w:rPr>
        <w:t xml:space="preserve"> potok), parcelní číslo 894 (</w:t>
      </w:r>
      <w:proofErr w:type="spellStart"/>
      <w:r>
        <w:rPr>
          <w:rFonts w:ascii="Calibri" w:hAnsi="Calibri"/>
        </w:rPr>
        <w:t>Přísečnický</w:t>
      </w:r>
      <w:proofErr w:type="spellEnd"/>
      <w:r>
        <w:rPr>
          <w:rFonts w:ascii="Calibri" w:hAnsi="Calibri"/>
        </w:rPr>
        <w:t xml:space="preserve"> potok) v katastrálním území Výsluní:   </w:t>
      </w:r>
    </w:p>
    <w:p w:rsidR="00E0240D" w:rsidRDefault="00E0240D" w:rsidP="00E0240D">
      <w:pPr>
        <w:pStyle w:val="Zkladntext"/>
        <w:numPr>
          <w:ilvl w:val="0"/>
          <w:numId w:val="4"/>
        </w:numPr>
        <w:rPr>
          <w:rFonts w:ascii="Calibri" w:hAnsi="Calibri"/>
          <w:sz w:val="22"/>
          <w:szCs w:val="22"/>
        </w:rPr>
      </w:pPr>
      <w:r w:rsidRPr="00B25938">
        <w:rPr>
          <w:rFonts w:ascii="Calibri" w:hAnsi="Calibri"/>
          <w:sz w:val="22"/>
          <w:szCs w:val="22"/>
        </w:rPr>
        <w:t xml:space="preserve">Při výkopových pracích je povoleno odkládat výkopek pouze v šíři </w:t>
      </w:r>
      <w:proofErr w:type="gramStart"/>
      <w:r w:rsidRPr="00B25938">
        <w:rPr>
          <w:rFonts w:ascii="Calibri" w:hAnsi="Calibri"/>
          <w:sz w:val="22"/>
          <w:szCs w:val="22"/>
        </w:rPr>
        <w:t>manipulačního  pruhu</w:t>
      </w:r>
      <w:proofErr w:type="gramEnd"/>
      <w:r w:rsidRPr="00B25938">
        <w:rPr>
          <w:rFonts w:ascii="Calibri" w:hAnsi="Calibri"/>
          <w:sz w:val="22"/>
          <w:szCs w:val="22"/>
        </w:rPr>
        <w:t xml:space="preserve"> (tj. 1 m od okraje příkopu na každou stranu). Není přípustný jiný zásah do lesních pozemků. Nesmí na nich být umisťovány skládky a meziskládky stavebních materiálů, zařízení staveniště a parkoviště stavební techniky.</w:t>
      </w:r>
    </w:p>
    <w:p w:rsidR="00E0240D" w:rsidRDefault="00E0240D" w:rsidP="00E0240D">
      <w:pPr>
        <w:pStyle w:val="Zkladntext"/>
        <w:numPr>
          <w:ilvl w:val="0"/>
          <w:numId w:val="4"/>
        </w:numPr>
        <w:rPr>
          <w:rFonts w:ascii="Calibri" w:hAnsi="Calibri"/>
        </w:rPr>
      </w:pPr>
      <w:r w:rsidRPr="00B25938">
        <w:rPr>
          <w:rFonts w:ascii="Calibri" w:hAnsi="Calibri"/>
          <w:sz w:val="22"/>
          <w:szCs w:val="22"/>
        </w:rPr>
        <w:t xml:space="preserve">Pojezdem stavebních </w:t>
      </w:r>
      <w:proofErr w:type="gramStart"/>
      <w:r w:rsidRPr="00B25938">
        <w:rPr>
          <w:rFonts w:ascii="Calibri" w:hAnsi="Calibri"/>
          <w:sz w:val="22"/>
          <w:szCs w:val="22"/>
        </w:rPr>
        <w:t>mechanizmů  nebudou</w:t>
      </w:r>
      <w:proofErr w:type="gramEnd"/>
      <w:r w:rsidRPr="00B25938">
        <w:rPr>
          <w:rFonts w:ascii="Calibri" w:hAnsi="Calibri"/>
          <w:sz w:val="22"/>
          <w:szCs w:val="22"/>
        </w:rPr>
        <w:t xml:space="preserve"> narušovány lesní porosty a lesní cesty, které se nachází mimo trasu kabelového vedení a jeho ochranné pásmo.</w:t>
      </w:r>
      <w:r>
        <w:rPr>
          <w:rFonts w:ascii="Calibri" w:hAnsi="Calibri"/>
        </w:rPr>
        <w:t xml:space="preserve"> </w:t>
      </w:r>
    </w:p>
    <w:p w:rsidR="00E0240D" w:rsidRPr="00B25938" w:rsidRDefault="00E0240D" w:rsidP="00E0240D">
      <w:pPr>
        <w:pStyle w:val="Zkladntext"/>
        <w:numPr>
          <w:ilvl w:val="0"/>
          <w:numId w:val="4"/>
        </w:numPr>
        <w:rPr>
          <w:rFonts w:ascii="Calibri" w:hAnsi="Calibri"/>
          <w:sz w:val="22"/>
          <w:szCs w:val="22"/>
        </w:rPr>
      </w:pPr>
      <w:r w:rsidRPr="00B25938">
        <w:rPr>
          <w:rFonts w:ascii="Calibri" w:hAnsi="Calibri"/>
          <w:sz w:val="22"/>
          <w:szCs w:val="22"/>
        </w:rPr>
        <w:t xml:space="preserve">Kabelové trasy na lesních pozemcích budou vedeny pouze prostředkem stávajících cest nebo ve stávajícím ochranném pásmu nadzemního vedení VN tak, aby ochranné </w:t>
      </w:r>
      <w:proofErr w:type="gramStart"/>
      <w:r w:rsidRPr="00B25938">
        <w:rPr>
          <w:rFonts w:ascii="Calibri" w:hAnsi="Calibri"/>
          <w:sz w:val="22"/>
          <w:szCs w:val="22"/>
        </w:rPr>
        <w:t>pásmo  nového</w:t>
      </w:r>
      <w:proofErr w:type="gramEnd"/>
      <w:r w:rsidRPr="00B25938">
        <w:rPr>
          <w:rFonts w:ascii="Calibri" w:hAnsi="Calibri"/>
          <w:sz w:val="22"/>
          <w:szCs w:val="22"/>
        </w:rPr>
        <w:t xml:space="preserve"> podzemního vedení  nezasahovalo mimo stávající ochranné pásmo nadzemního vedení.</w:t>
      </w:r>
    </w:p>
    <w:p w:rsidR="00E0240D" w:rsidRPr="00B25938" w:rsidRDefault="00E0240D" w:rsidP="00E0240D">
      <w:pPr>
        <w:pStyle w:val="Zkladntext"/>
        <w:numPr>
          <w:ilvl w:val="0"/>
          <w:numId w:val="4"/>
        </w:numPr>
        <w:rPr>
          <w:rFonts w:ascii="Calibri" w:hAnsi="Calibri"/>
          <w:sz w:val="22"/>
          <w:szCs w:val="22"/>
        </w:rPr>
      </w:pPr>
      <w:r w:rsidRPr="00B25938">
        <w:rPr>
          <w:rFonts w:ascii="Calibri" w:hAnsi="Calibri"/>
          <w:sz w:val="22"/>
          <w:szCs w:val="22"/>
        </w:rPr>
        <w:t>Položením kabelů nesmí být narušeny porostní stěny včetně keřového patra.</w:t>
      </w:r>
    </w:p>
    <w:p w:rsidR="00E0240D" w:rsidRPr="00B25938" w:rsidRDefault="00E0240D" w:rsidP="00E0240D">
      <w:pPr>
        <w:pStyle w:val="Zkladntext"/>
        <w:numPr>
          <w:ilvl w:val="0"/>
          <w:numId w:val="4"/>
        </w:numPr>
        <w:rPr>
          <w:rFonts w:ascii="Calibri" w:hAnsi="Calibri"/>
          <w:sz w:val="22"/>
          <w:szCs w:val="22"/>
        </w:rPr>
      </w:pPr>
      <w:r w:rsidRPr="00B25938">
        <w:rPr>
          <w:rFonts w:ascii="Calibri" w:hAnsi="Calibri"/>
          <w:sz w:val="22"/>
          <w:szCs w:val="22"/>
        </w:rPr>
        <w:t>Při výstavbě kabelového vedení i při jejich odstraňování nesmí dojít k poškození či kácení stromů. Výkopy v lesních porostech nesmí vést blíže než 2,5 m od paty kmene. Výkopy v kořenovém prostoru (okapová linie koruny zvětšená po obvodu o 1,5 m) musí být prováděny ručně.</w:t>
      </w:r>
    </w:p>
    <w:p w:rsidR="00E0240D" w:rsidRDefault="00E0240D" w:rsidP="00E0240D">
      <w:pPr>
        <w:pStyle w:val="Zkladntext"/>
        <w:numPr>
          <w:ilvl w:val="0"/>
          <w:numId w:val="4"/>
        </w:numPr>
        <w:rPr>
          <w:rFonts w:ascii="Calibri" w:hAnsi="Calibri"/>
          <w:sz w:val="22"/>
          <w:szCs w:val="22"/>
        </w:rPr>
      </w:pPr>
      <w:r w:rsidRPr="00B25938">
        <w:rPr>
          <w:rFonts w:ascii="Calibri" w:hAnsi="Calibri"/>
          <w:sz w:val="22"/>
          <w:szCs w:val="22"/>
        </w:rPr>
        <w:t>V průběhu stavebních prací je nutné postupovat tak, aby nedocházelo k nadměrnému úhynu rostlin a zraňování nebo úhynu živočichů nebo ničení jejich biotopů.</w:t>
      </w:r>
    </w:p>
    <w:p w:rsidR="00E0240D" w:rsidRDefault="00E0240D" w:rsidP="00E0240D">
      <w:pPr>
        <w:pStyle w:val="Zkladntext"/>
        <w:numPr>
          <w:ilvl w:val="0"/>
          <w:numId w:val="4"/>
        </w:numPr>
        <w:rPr>
          <w:rFonts w:ascii="Calibri" w:hAnsi="Calibri"/>
          <w:sz w:val="22"/>
          <w:szCs w:val="22"/>
        </w:rPr>
      </w:pPr>
      <w:r w:rsidRPr="00B25938">
        <w:rPr>
          <w:rFonts w:ascii="Calibri" w:hAnsi="Calibri"/>
          <w:sz w:val="22"/>
          <w:szCs w:val="22"/>
        </w:rPr>
        <w:t>Před postupem prací bude prováděn záchranný přírodovědný průzkum a případný následný</w:t>
      </w:r>
      <w:r w:rsidRPr="00D163CC">
        <w:rPr>
          <w:rFonts w:ascii="Calibri" w:hAnsi="Calibri"/>
          <w:sz w:val="22"/>
          <w:szCs w:val="22"/>
        </w:rPr>
        <w:t xml:space="preserve"> transfer nalezených exemplářů zvláště chráněných druhů živočichů a rostlin, u nichž je transfer proveditelný a účelný, odborně způsobilou osobou konzultovanou s orgánem ochrany přírody (Magistrátu města Chomutova). Především koprníku štětinolistého a prhy chlumní, dle podmínek stanoviska EIA.</w:t>
      </w:r>
    </w:p>
    <w:p w:rsidR="00E0240D" w:rsidRDefault="00E0240D" w:rsidP="00E0240D">
      <w:pPr>
        <w:pStyle w:val="Zkladntext"/>
        <w:numPr>
          <w:ilvl w:val="0"/>
          <w:numId w:val="4"/>
        </w:numPr>
        <w:rPr>
          <w:rFonts w:ascii="Calibri" w:hAnsi="Calibri"/>
          <w:sz w:val="22"/>
          <w:szCs w:val="22"/>
        </w:rPr>
      </w:pPr>
      <w:r w:rsidRPr="007F5AF9">
        <w:rPr>
          <w:rFonts w:ascii="Calibri" w:hAnsi="Calibri"/>
          <w:sz w:val="22"/>
          <w:szCs w:val="22"/>
        </w:rPr>
        <w:lastRenderedPageBreak/>
        <w:t>Při vedení trasy přes prvky územního systému ekologické stability (ÚSES) budou co nejvíce zachována, případně obnovena alespoň kořenová společenstva původních druhů dřevin.</w:t>
      </w:r>
    </w:p>
    <w:p w:rsidR="00E0240D" w:rsidRDefault="00E0240D" w:rsidP="00E0240D">
      <w:pPr>
        <w:pStyle w:val="Zkladntext"/>
        <w:numPr>
          <w:ilvl w:val="0"/>
          <w:numId w:val="4"/>
        </w:numPr>
        <w:rPr>
          <w:rFonts w:ascii="Calibri" w:hAnsi="Calibri"/>
          <w:sz w:val="22"/>
          <w:szCs w:val="22"/>
        </w:rPr>
      </w:pPr>
      <w:r w:rsidRPr="00830738">
        <w:rPr>
          <w:rFonts w:ascii="Calibri" w:hAnsi="Calibri"/>
          <w:sz w:val="22"/>
          <w:szCs w:val="22"/>
        </w:rPr>
        <w:t>V rámci provádění konečných terénních úprav investor zajistí důslednou rekultivaci všech ploch postižených výstavbou. Následně bude prováděna kontrola, zda nedochází k šíření invazních a expanzivních druhů rostlin a v případě jejich výskytu musí být přijata vhodná opatření k jejich likvidaci.</w:t>
      </w:r>
    </w:p>
    <w:p w:rsidR="00E0240D" w:rsidRPr="00830738" w:rsidRDefault="00E0240D" w:rsidP="00E0240D">
      <w:pPr>
        <w:pStyle w:val="Zkladntext"/>
        <w:numPr>
          <w:ilvl w:val="0"/>
          <w:numId w:val="4"/>
        </w:numPr>
        <w:rPr>
          <w:rFonts w:ascii="Calibri" w:hAnsi="Calibri"/>
          <w:sz w:val="22"/>
          <w:szCs w:val="22"/>
        </w:rPr>
      </w:pPr>
      <w:r w:rsidRPr="00830738">
        <w:rPr>
          <w:rFonts w:ascii="Calibri" w:hAnsi="Calibri"/>
          <w:sz w:val="22"/>
          <w:szCs w:val="22"/>
        </w:rPr>
        <w:t>Stávající sjezdy ze státních silnic budou rozšířeny dočasně, po dobu dopravy materiálu na stavbu. Poté budou pozemky uvedeny do původního stavu.</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Při realizaci prací na stavbě bude zachován provoz na silnici II/223 a III/22319.</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Budou dodrženy následující podmínky závazného stanoviska zn. MMCH/65998/2011/</w:t>
      </w:r>
      <w:proofErr w:type="spellStart"/>
      <w:r>
        <w:rPr>
          <w:rFonts w:ascii="Calibri" w:hAnsi="Calibri"/>
        </w:rPr>
        <w:t>VesJ</w:t>
      </w:r>
      <w:proofErr w:type="spellEnd"/>
      <w:r>
        <w:rPr>
          <w:rFonts w:ascii="Calibri" w:hAnsi="Calibri"/>
        </w:rPr>
        <w:t xml:space="preserve"> ze dne </w:t>
      </w:r>
      <w:proofErr w:type="gramStart"/>
      <w:r>
        <w:rPr>
          <w:rFonts w:ascii="Calibri" w:hAnsi="Calibri"/>
        </w:rPr>
        <w:t>30.06.2011</w:t>
      </w:r>
      <w:proofErr w:type="gramEnd"/>
      <w:r>
        <w:rPr>
          <w:rFonts w:ascii="Calibri" w:hAnsi="Calibri"/>
        </w:rPr>
        <w:t xml:space="preserve"> se souhlasem se zásahem do významných krajinných prvků: Prunéřovský potok a bezejmenný přítok Prunéřovského potoka na dotčených pozemcích parcelní číslo 810/1 v katastrálním území Sobětice u Výsluní, 897/1 v katastrálním území Výsluní a 1258/2 a 1252/2 v katastrálním území Nová ves u Křimova v souvislosti s uložením kabelového vedení protlakem do vodních toků:</w:t>
      </w:r>
    </w:p>
    <w:p w:rsidR="00E0240D" w:rsidRDefault="00E0240D" w:rsidP="00E0240D">
      <w:pPr>
        <w:numPr>
          <w:ilvl w:val="0"/>
          <w:numId w:val="4"/>
        </w:numPr>
        <w:spacing w:before="60"/>
        <w:jc w:val="both"/>
        <w:rPr>
          <w:rFonts w:ascii="Calibri" w:hAnsi="Calibri"/>
        </w:rPr>
      </w:pPr>
      <w:r>
        <w:rPr>
          <w:rFonts w:ascii="Calibri" w:hAnsi="Calibri"/>
        </w:rPr>
        <w:t>Během realizace stavby je nutno provádět práce s ohledem na zájmy ochrany přírody a krajiny. Zároveň je potřeba použít v co nejmenší možné míře dopravních a mechanizačních prostředků, zabránit znečišťování vody, poničení břehových porostů atd. Prunéřovský potok je součástí územního systému ekologické stability, a to lokálního biokoridoru LBK 56a.</w:t>
      </w:r>
    </w:p>
    <w:p w:rsidR="00E0240D" w:rsidRDefault="00E0240D" w:rsidP="00E0240D">
      <w:pPr>
        <w:numPr>
          <w:ilvl w:val="0"/>
          <w:numId w:val="2"/>
        </w:numPr>
        <w:tabs>
          <w:tab w:val="clear" w:pos="360"/>
        </w:tabs>
        <w:spacing w:before="60"/>
        <w:ind w:left="440" w:hanging="440"/>
        <w:rPr>
          <w:rFonts w:ascii="Calibri" w:hAnsi="Calibri"/>
        </w:rPr>
      </w:pPr>
      <w:r>
        <w:rPr>
          <w:rFonts w:ascii="Calibri" w:hAnsi="Calibri"/>
        </w:rPr>
        <w:t>Realizací záměru nesmí dojít ke znečištění podzemních a povrchových vod, ke zhoršení odtokových poměrů na předmětné lokalitě.</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Budou dodrženy následující podmínky závazného stanoviska zn. MMCH/60953/2009/</w:t>
      </w:r>
      <w:proofErr w:type="spellStart"/>
      <w:r>
        <w:rPr>
          <w:rFonts w:ascii="Calibri" w:hAnsi="Calibri"/>
        </w:rPr>
        <w:t>OSÚaŽP</w:t>
      </w:r>
      <w:proofErr w:type="spellEnd"/>
      <w:r>
        <w:rPr>
          <w:rFonts w:ascii="Calibri" w:hAnsi="Calibri"/>
        </w:rPr>
        <w:t xml:space="preserve">/Ž/Haj ze dne </w:t>
      </w:r>
      <w:proofErr w:type="gramStart"/>
      <w:r>
        <w:rPr>
          <w:rFonts w:ascii="Calibri" w:hAnsi="Calibri"/>
        </w:rPr>
        <w:t>21.01.2010</w:t>
      </w:r>
      <w:proofErr w:type="gramEnd"/>
      <w:r>
        <w:rPr>
          <w:rFonts w:ascii="Calibri" w:hAnsi="Calibri"/>
        </w:rPr>
        <w:t xml:space="preserve"> a zn. MMCH/55252/2009/</w:t>
      </w:r>
      <w:proofErr w:type="spellStart"/>
      <w:r>
        <w:rPr>
          <w:rFonts w:ascii="Calibri" w:hAnsi="Calibri"/>
        </w:rPr>
        <w:t>OsÚaŽP</w:t>
      </w:r>
      <w:proofErr w:type="spellEnd"/>
      <w:r>
        <w:rPr>
          <w:rFonts w:ascii="Calibri" w:hAnsi="Calibri"/>
        </w:rPr>
        <w:t>/Ž/Haj ze dne 30.10.2009 se souhlasem s návrhem trasy stavby inženýrských sítí „Větrný park Chomutov – II. etapa“ a „Větrný park Chomutov – I. etapa“ na zemědělské půdě:</w:t>
      </w:r>
    </w:p>
    <w:p w:rsidR="00E0240D" w:rsidRPr="00FD771A" w:rsidRDefault="00E0240D" w:rsidP="00E0240D">
      <w:pPr>
        <w:numPr>
          <w:ilvl w:val="0"/>
          <w:numId w:val="4"/>
        </w:numPr>
        <w:tabs>
          <w:tab w:val="left" w:pos="426"/>
        </w:tabs>
        <w:spacing w:before="60"/>
        <w:jc w:val="both"/>
        <w:rPr>
          <w:rFonts w:ascii="Calibri" w:hAnsi="Calibri"/>
          <w:bCs/>
        </w:rPr>
      </w:pPr>
      <w:r w:rsidRPr="00FD771A">
        <w:rPr>
          <w:rFonts w:ascii="Calibri" w:hAnsi="Calibri"/>
          <w:bCs/>
        </w:rPr>
        <w:t xml:space="preserve">Stavební činnost bude na jednotlivých zemědělských pozemcích ukončena do jednoho roku od zahájení stavebních prací, a to včetně doby potřebné k uvedení dotčených zemědělských pozemků do původního stavu. Nebude-li možno tento termín dodržet, je investor povinen požádat o udělení souhlasu s dočasným odnětím zem. </w:t>
      </w:r>
      <w:proofErr w:type="gramStart"/>
      <w:r w:rsidRPr="00FD771A">
        <w:rPr>
          <w:rFonts w:ascii="Calibri" w:hAnsi="Calibri"/>
          <w:bCs/>
        </w:rPr>
        <w:t>půdy</w:t>
      </w:r>
      <w:proofErr w:type="gramEnd"/>
      <w:r w:rsidRPr="00FD771A">
        <w:rPr>
          <w:rFonts w:ascii="Calibri" w:hAnsi="Calibri"/>
          <w:bCs/>
        </w:rPr>
        <w:t xml:space="preserve"> ze ZPF</w:t>
      </w:r>
      <w:r>
        <w:rPr>
          <w:rFonts w:ascii="Calibri" w:hAnsi="Calibri"/>
          <w:bCs/>
        </w:rPr>
        <w:t xml:space="preserve"> ve smyslu </w:t>
      </w:r>
      <w:proofErr w:type="spellStart"/>
      <w:r>
        <w:rPr>
          <w:rFonts w:ascii="Calibri" w:hAnsi="Calibri"/>
          <w:bCs/>
        </w:rPr>
        <w:t>ust</w:t>
      </w:r>
      <w:proofErr w:type="spellEnd"/>
      <w:r>
        <w:rPr>
          <w:rFonts w:ascii="Calibri" w:hAnsi="Calibri"/>
          <w:bCs/>
        </w:rPr>
        <w:t>. § 9 zákona</w:t>
      </w:r>
      <w:r w:rsidRPr="00FD771A">
        <w:rPr>
          <w:rFonts w:ascii="Calibri" w:hAnsi="Calibri"/>
          <w:bCs/>
        </w:rPr>
        <w:t>.</w:t>
      </w:r>
    </w:p>
    <w:p w:rsidR="00E0240D" w:rsidRPr="00FD771A" w:rsidRDefault="00E0240D" w:rsidP="00E0240D">
      <w:pPr>
        <w:numPr>
          <w:ilvl w:val="0"/>
          <w:numId w:val="4"/>
        </w:numPr>
        <w:tabs>
          <w:tab w:val="left" w:pos="426"/>
        </w:tabs>
        <w:spacing w:before="60"/>
        <w:jc w:val="both"/>
        <w:rPr>
          <w:rFonts w:ascii="Calibri" w:hAnsi="Calibri"/>
          <w:bCs/>
        </w:rPr>
      </w:pPr>
      <w:r w:rsidRPr="00FD771A">
        <w:rPr>
          <w:rFonts w:ascii="Calibri" w:hAnsi="Calibri"/>
          <w:bCs/>
        </w:rPr>
        <w:t>Investor zabezpečí, aby v souvislosti s používáním mechanizačních prostředků nedocházelo k únikům pohonných hmot a mazadel a tím ke kontaminaci půdy škodlivými látkami. V případě vzniku škod na porostech (např. pojížděním mechanizace) zajistí investor po dohodě s vlastníky (příp. uživateli) provedení nápravných opatření spočívající zejména v dorovnání dotčených ploch na úroveň okolního terénu s následnou obnovou vegetačního krytu.</w:t>
      </w:r>
    </w:p>
    <w:p w:rsidR="00E0240D" w:rsidRPr="00FD771A" w:rsidRDefault="00E0240D" w:rsidP="00E0240D">
      <w:pPr>
        <w:numPr>
          <w:ilvl w:val="0"/>
          <w:numId w:val="4"/>
        </w:numPr>
        <w:tabs>
          <w:tab w:val="left" w:pos="426"/>
        </w:tabs>
        <w:spacing w:before="60"/>
        <w:jc w:val="both"/>
        <w:rPr>
          <w:rFonts w:ascii="Calibri" w:hAnsi="Calibri"/>
          <w:bCs/>
        </w:rPr>
      </w:pPr>
      <w:r w:rsidRPr="00FD771A">
        <w:rPr>
          <w:rFonts w:ascii="Calibri" w:hAnsi="Calibri"/>
          <w:bCs/>
        </w:rPr>
        <w:t>Ke skladování stavebního materiálu musí být v maximální míře využity nezemědělské pozemky.</w:t>
      </w:r>
    </w:p>
    <w:p w:rsidR="00E0240D" w:rsidRDefault="00E0240D" w:rsidP="00E0240D">
      <w:pPr>
        <w:numPr>
          <w:ilvl w:val="0"/>
          <w:numId w:val="4"/>
        </w:numPr>
        <w:tabs>
          <w:tab w:val="left" w:pos="426"/>
        </w:tabs>
        <w:spacing w:before="60"/>
        <w:jc w:val="both"/>
        <w:rPr>
          <w:rFonts w:ascii="Calibri" w:hAnsi="Calibri"/>
          <w:bCs/>
        </w:rPr>
      </w:pPr>
      <w:r w:rsidRPr="00FD771A">
        <w:rPr>
          <w:rFonts w:ascii="Calibri" w:hAnsi="Calibri"/>
          <w:bCs/>
        </w:rPr>
        <w:t xml:space="preserve">V trase pokládky kabelového vedení el. </w:t>
      </w:r>
      <w:proofErr w:type="gramStart"/>
      <w:r w:rsidRPr="00FD771A">
        <w:rPr>
          <w:rFonts w:ascii="Calibri" w:hAnsi="Calibri"/>
          <w:bCs/>
        </w:rPr>
        <w:t>napětí</w:t>
      </w:r>
      <w:proofErr w:type="gramEnd"/>
      <w:r w:rsidRPr="00FD771A">
        <w:rPr>
          <w:rFonts w:ascii="Calibri" w:hAnsi="Calibri"/>
          <w:bCs/>
        </w:rPr>
        <w:t xml:space="preserve"> bude na zemědělské půdě provedena v celé šíři pruhu pro výkopy skrývka humózní vrstvy zeminy v plné mocnosti. Skryté kulturní vrstvy půdy budou deponovány na okraji manipulačního prostoru odděleně od ostatních výkopových materiálů a použity na zpětné </w:t>
      </w:r>
      <w:proofErr w:type="spellStart"/>
      <w:r w:rsidRPr="00FD771A">
        <w:rPr>
          <w:rFonts w:ascii="Calibri" w:hAnsi="Calibri"/>
          <w:bCs/>
        </w:rPr>
        <w:t>ohumusování</w:t>
      </w:r>
      <w:proofErr w:type="spellEnd"/>
      <w:r w:rsidRPr="00FD771A">
        <w:rPr>
          <w:rFonts w:ascii="Calibri" w:hAnsi="Calibri"/>
          <w:bCs/>
        </w:rPr>
        <w:t xml:space="preserve"> dotčených parcel. Po dobu deponování bude ornice udržována v bezplevelném stavu a zabezpečena proti znehodnocení a ztrátám.</w:t>
      </w:r>
    </w:p>
    <w:p w:rsidR="00E0240D" w:rsidRPr="00FD771A" w:rsidRDefault="00E0240D" w:rsidP="00E0240D">
      <w:pPr>
        <w:numPr>
          <w:ilvl w:val="0"/>
          <w:numId w:val="4"/>
        </w:numPr>
        <w:tabs>
          <w:tab w:val="left" w:pos="426"/>
        </w:tabs>
        <w:spacing w:before="60"/>
        <w:jc w:val="both"/>
        <w:rPr>
          <w:rFonts w:ascii="Calibri" w:hAnsi="Calibri"/>
          <w:bCs/>
        </w:rPr>
      </w:pPr>
      <w:r>
        <w:rPr>
          <w:rFonts w:ascii="Calibri" w:hAnsi="Calibri"/>
          <w:bCs/>
        </w:rPr>
        <w:t xml:space="preserve">O činnostech souvisejících nakládáním s ornicí budou vedeny záznamy ve stavebním (pracovním) deníku (§10 odst. 2 vyhlášky č. 13/1994 Sb., kterou se upravují některé podrobnosti ochrany ZPF). </w:t>
      </w:r>
    </w:p>
    <w:p w:rsidR="00E0240D" w:rsidRPr="00FD771A" w:rsidRDefault="00E0240D" w:rsidP="00E0240D">
      <w:pPr>
        <w:numPr>
          <w:ilvl w:val="0"/>
          <w:numId w:val="4"/>
        </w:numPr>
        <w:tabs>
          <w:tab w:val="left" w:pos="426"/>
        </w:tabs>
        <w:spacing w:before="60"/>
        <w:jc w:val="both"/>
        <w:rPr>
          <w:rFonts w:ascii="Calibri" w:hAnsi="Calibri"/>
          <w:bCs/>
        </w:rPr>
      </w:pPr>
      <w:r w:rsidRPr="00FD771A">
        <w:rPr>
          <w:rFonts w:ascii="Calibri" w:hAnsi="Calibri"/>
          <w:bCs/>
        </w:rPr>
        <w:t>Případné odchylky od odsouhlasené trasy na zemědělské půdě nad rámec tohoto souhlasu, budou investorem stavby projednány s příslušným orgánem ZPF, nejpozději před vydáním kolaudačního souhlasu stavby v návaznosti na její geometrické zaměření.</w:t>
      </w:r>
    </w:p>
    <w:p w:rsidR="00E0240D" w:rsidRPr="00FD771A" w:rsidRDefault="00E0240D" w:rsidP="00E0240D">
      <w:pPr>
        <w:numPr>
          <w:ilvl w:val="0"/>
          <w:numId w:val="4"/>
        </w:numPr>
        <w:tabs>
          <w:tab w:val="left" w:pos="426"/>
        </w:tabs>
        <w:spacing w:before="60"/>
        <w:jc w:val="both"/>
        <w:rPr>
          <w:rFonts w:ascii="Calibri" w:hAnsi="Calibri"/>
          <w:bCs/>
        </w:rPr>
      </w:pPr>
      <w:r w:rsidRPr="00FD771A">
        <w:rPr>
          <w:rFonts w:ascii="Calibri" w:hAnsi="Calibri"/>
          <w:bCs/>
        </w:rPr>
        <w:t>Ukončení nezemědělské činnosti a předání zemědělských pozemků zpět jejich vlastníkům (uživatelům) bude investorem stavby oznámeno příslušnému orgánu ochrany ZPF.</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závazného stanoviska – souhlasu s dočasným odnětím částí pozemků parcelní číslo 478/1, 450/1, 450/3, 450/8, 450/13, 450/14 v katastrálním území Křimov, částí </w:t>
      </w:r>
      <w:r>
        <w:rPr>
          <w:rFonts w:ascii="Calibri" w:hAnsi="Calibri"/>
        </w:rPr>
        <w:lastRenderedPageBreak/>
        <w:t xml:space="preserve">pozemků parcelní číslo 336/1, 336/11, 336/12, 336/13 v katastrálním území </w:t>
      </w:r>
      <w:proofErr w:type="spellStart"/>
      <w:r>
        <w:rPr>
          <w:rFonts w:ascii="Calibri" w:hAnsi="Calibri"/>
        </w:rPr>
        <w:t>Nebovazy</w:t>
      </w:r>
      <w:proofErr w:type="spellEnd"/>
      <w:r>
        <w:rPr>
          <w:rFonts w:ascii="Calibri" w:hAnsi="Calibri"/>
        </w:rPr>
        <w:t xml:space="preserve">, zn. MMCH/124429/2012 ze dne </w:t>
      </w:r>
      <w:proofErr w:type="gramStart"/>
      <w:r>
        <w:rPr>
          <w:rFonts w:ascii="Calibri" w:hAnsi="Calibri"/>
        </w:rPr>
        <w:t>11.01.2013</w:t>
      </w:r>
      <w:proofErr w:type="gramEnd"/>
      <w:r>
        <w:rPr>
          <w:rFonts w:ascii="Calibri" w:hAnsi="Calibri"/>
        </w:rPr>
        <w:t>:</w:t>
      </w:r>
    </w:p>
    <w:p w:rsidR="00E0240D" w:rsidRPr="00204CA9" w:rsidRDefault="00E0240D" w:rsidP="00E0240D">
      <w:pPr>
        <w:pStyle w:val="Zkladntext"/>
        <w:numPr>
          <w:ilvl w:val="0"/>
          <w:numId w:val="5"/>
        </w:numPr>
        <w:autoSpaceDE/>
        <w:autoSpaceDN/>
        <w:spacing w:before="0"/>
        <w:rPr>
          <w:rFonts w:ascii="Calibri" w:hAnsi="Calibri" w:cs="Calibri"/>
          <w:sz w:val="22"/>
          <w:szCs w:val="22"/>
        </w:rPr>
      </w:pPr>
      <w:proofErr w:type="gramStart"/>
      <w:r w:rsidRPr="00204CA9">
        <w:rPr>
          <w:rFonts w:ascii="Calibri" w:hAnsi="Calibri" w:cs="Calibri"/>
          <w:sz w:val="22"/>
          <w:szCs w:val="22"/>
        </w:rPr>
        <w:t>Hranice  dočasného</w:t>
      </w:r>
      <w:proofErr w:type="gramEnd"/>
      <w:r w:rsidRPr="00204CA9">
        <w:rPr>
          <w:rFonts w:ascii="Calibri" w:hAnsi="Calibri" w:cs="Calibri"/>
          <w:sz w:val="22"/>
          <w:szCs w:val="22"/>
        </w:rPr>
        <w:t xml:space="preserve">   záboru   půdy   budou  v  terénu   zřetelně  vyznačeny.  V  </w:t>
      </w:r>
      <w:proofErr w:type="gramStart"/>
      <w:r w:rsidRPr="00204CA9">
        <w:rPr>
          <w:rFonts w:ascii="Calibri" w:hAnsi="Calibri" w:cs="Calibri"/>
          <w:sz w:val="22"/>
          <w:szCs w:val="22"/>
        </w:rPr>
        <w:t>průběhu  stavby</w:t>
      </w:r>
      <w:proofErr w:type="gramEnd"/>
      <w:r w:rsidRPr="00204CA9">
        <w:rPr>
          <w:rFonts w:ascii="Calibri" w:hAnsi="Calibri" w:cs="Calibri"/>
          <w:sz w:val="22"/>
          <w:szCs w:val="22"/>
        </w:rPr>
        <w:t xml:space="preserve"> nesmí dojít k jejich překročení nebo posunutí do okolní zemědělské půdy. </w:t>
      </w:r>
    </w:p>
    <w:p w:rsidR="00E0240D" w:rsidRPr="00204CA9" w:rsidRDefault="00E0240D" w:rsidP="00E0240D">
      <w:pPr>
        <w:pStyle w:val="Zkladntext"/>
        <w:numPr>
          <w:ilvl w:val="0"/>
          <w:numId w:val="5"/>
        </w:numPr>
        <w:autoSpaceDE/>
        <w:autoSpaceDN/>
        <w:spacing w:before="0"/>
        <w:rPr>
          <w:rFonts w:ascii="Calibri" w:hAnsi="Calibri"/>
          <w:sz w:val="22"/>
          <w:szCs w:val="22"/>
        </w:rPr>
      </w:pPr>
      <w:r w:rsidRPr="00204CA9">
        <w:rPr>
          <w:rFonts w:ascii="Calibri" w:hAnsi="Calibri"/>
          <w:sz w:val="22"/>
          <w:szCs w:val="22"/>
        </w:rPr>
        <w:t>Před zahájením stavby dojde k </w:t>
      </w:r>
      <w:proofErr w:type="gramStart"/>
      <w:r w:rsidRPr="00204CA9">
        <w:rPr>
          <w:rFonts w:ascii="Calibri" w:hAnsi="Calibri"/>
          <w:sz w:val="22"/>
          <w:szCs w:val="22"/>
        </w:rPr>
        <w:t>provedení  skrývky</w:t>
      </w:r>
      <w:proofErr w:type="gramEnd"/>
      <w:r w:rsidRPr="00204CA9">
        <w:rPr>
          <w:rFonts w:ascii="Calibri" w:hAnsi="Calibri"/>
          <w:sz w:val="22"/>
          <w:szCs w:val="22"/>
        </w:rPr>
        <w:t xml:space="preserve"> kulturních vrstev půdy v množství cca    2158   m</w:t>
      </w:r>
      <w:r w:rsidRPr="00204CA9">
        <w:rPr>
          <w:rFonts w:ascii="Calibri" w:hAnsi="Calibri"/>
          <w:sz w:val="22"/>
          <w:szCs w:val="22"/>
          <w:vertAlign w:val="superscript"/>
        </w:rPr>
        <w:t>3</w:t>
      </w:r>
      <w:r w:rsidRPr="00204CA9">
        <w:rPr>
          <w:rFonts w:ascii="Calibri" w:hAnsi="Calibri"/>
          <w:sz w:val="22"/>
          <w:szCs w:val="22"/>
        </w:rPr>
        <w:t xml:space="preserve"> z celé  plochy dočasného záboru. V průběhu stavby je nutno průběžně kontrolovat hloubku ornice a podorničí. V případě, že skutečná hloubka ornice a podorničí bude vykazovat změny oproti hloubce ornice a podorničí, která je uvedena v bilanci skrývky ornice, je nutno projednat tuto záležitost s  orgánem ochrany zemědělského půdního fondu Magistrátu města Chomutova. </w:t>
      </w:r>
    </w:p>
    <w:p w:rsidR="00E0240D" w:rsidRPr="00204CA9" w:rsidRDefault="00E0240D" w:rsidP="00E0240D">
      <w:pPr>
        <w:pStyle w:val="Zkladntext"/>
        <w:numPr>
          <w:ilvl w:val="0"/>
          <w:numId w:val="5"/>
        </w:numPr>
        <w:autoSpaceDE/>
        <w:autoSpaceDN/>
        <w:spacing w:before="0"/>
        <w:rPr>
          <w:rFonts w:ascii="Calibri" w:hAnsi="Calibri"/>
          <w:sz w:val="22"/>
          <w:szCs w:val="22"/>
        </w:rPr>
      </w:pPr>
      <w:r w:rsidRPr="00204CA9">
        <w:rPr>
          <w:rFonts w:ascii="Calibri" w:hAnsi="Calibri"/>
          <w:sz w:val="22"/>
          <w:szCs w:val="22"/>
        </w:rPr>
        <w:t xml:space="preserve">Ornice a níže uložené zúrodnění schopné zeminy v množství uvedeném v bodu 2 budou dočasně rozprostřeny v mocnosti 0,4 cm na nezastavěných částech dotčených pozemků (v okolí staveb), k pozdějšímu využití pro zpětnou rekultivaci na nezastavěných částech dotčených pozemků v katastrálním území Křimov, </w:t>
      </w:r>
      <w:proofErr w:type="spellStart"/>
      <w:r w:rsidRPr="00204CA9">
        <w:rPr>
          <w:rFonts w:ascii="Calibri" w:hAnsi="Calibri"/>
          <w:sz w:val="22"/>
          <w:szCs w:val="22"/>
        </w:rPr>
        <w:t>Nebovazy</w:t>
      </w:r>
      <w:proofErr w:type="spellEnd"/>
      <w:r w:rsidRPr="00204CA9">
        <w:rPr>
          <w:rFonts w:ascii="Calibri" w:hAnsi="Calibri"/>
          <w:sz w:val="22"/>
          <w:szCs w:val="22"/>
        </w:rPr>
        <w:t>.</w:t>
      </w:r>
    </w:p>
    <w:p w:rsidR="00E0240D" w:rsidRPr="00204CA9" w:rsidRDefault="00E0240D" w:rsidP="00E0240D">
      <w:pPr>
        <w:pStyle w:val="Zkladntext"/>
        <w:numPr>
          <w:ilvl w:val="0"/>
          <w:numId w:val="5"/>
        </w:numPr>
        <w:autoSpaceDE/>
        <w:autoSpaceDN/>
        <w:spacing w:before="0"/>
        <w:rPr>
          <w:rFonts w:ascii="Calibri" w:hAnsi="Calibri"/>
          <w:sz w:val="22"/>
          <w:szCs w:val="22"/>
        </w:rPr>
      </w:pPr>
      <w:r w:rsidRPr="00204CA9">
        <w:rPr>
          <w:rFonts w:ascii="Calibri" w:hAnsi="Calibri"/>
          <w:sz w:val="22"/>
          <w:szCs w:val="22"/>
        </w:rPr>
        <w:t xml:space="preserve">Pokud nebudou moci být ornice a níže uložené zúrodnění schopné vrstvy půdy využity a umístěny tak, jak je výše uvedeno, bude jejich další využití projednáno s příslušným orgánem ochrany ZPF Magistrátu města Chomutova. </w:t>
      </w:r>
    </w:p>
    <w:p w:rsidR="00E0240D" w:rsidRPr="00204CA9" w:rsidRDefault="00E0240D" w:rsidP="00E0240D">
      <w:pPr>
        <w:pStyle w:val="Zkladntext"/>
        <w:numPr>
          <w:ilvl w:val="0"/>
          <w:numId w:val="5"/>
        </w:numPr>
        <w:autoSpaceDE/>
        <w:autoSpaceDN/>
        <w:spacing w:before="0"/>
        <w:rPr>
          <w:rFonts w:ascii="Calibri" w:hAnsi="Calibri" w:cs="Calibri"/>
          <w:sz w:val="22"/>
          <w:szCs w:val="22"/>
        </w:rPr>
      </w:pPr>
      <w:proofErr w:type="gramStart"/>
      <w:r w:rsidRPr="00204CA9">
        <w:rPr>
          <w:rFonts w:ascii="Calibri" w:hAnsi="Calibri" w:cs="Calibri"/>
          <w:sz w:val="22"/>
          <w:szCs w:val="22"/>
        </w:rPr>
        <w:t>činnostech</w:t>
      </w:r>
      <w:proofErr w:type="gramEnd"/>
      <w:r w:rsidRPr="00204CA9">
        <w:rPr>
          <w:rFonts w:ascii="Calibri" w:hAnsi="Calibri" w:cs="Calibri"/>
          <w:sz w:val="22"/>
          <w:szCs w:val="22"/>
        </w:rPr>
        <w:t xml:space="preserve"> souvisejících s nakládáním s ornicí (tj. skrývka, přemístění, uložení na </w:t>
      </w:r>
      <w:proofErr w:type="spellStart"/>
      <w:r w:rsidRPr="00204CA9">
        <w:rPr>
          <w:rFonts w:ascii="Calibri" w:hAnsi="Calibri" w:cs="Calibri"/>
          <w:sz w:val="22"/>
          <w:szCs w:val="22"/>
        </w:rPr>
        <w:t>dep</w:t>
      </w:r>
      <w:r w:rsidRPr="00204CA9">
        <w:rPr>
          <w:rFonts w:ascii="Calibri" w:hAnsi="Calibri" w:cs="Calibri"/>
          <w:sz w:val="22"/>
          <w:szCs w:val="22"/>
        </w:rPr>
        <w:t>o</w:t>
      </w:r>
      <w:r w:rsidRPr="00204CA9">
        <w:rPr>
          <w:rFonts w:ascii="Calibri" w:hAnsi="Calibri" w:cs="Calibri"/>
          <w:sz w:val="22"/>
          <w:szCs w:val="22"/>
        </w:rPr>
        <w:t>nii</w:t>
      </w:r>
      <w:proofErr w:type="spellEnd"/>
      <w:r w:rsidRPr="00204CA9">
        <w:rPr>
          <w:rFonts w:ascii="Calibri" w:hAnsi="Calibri" w:cs="Calibri"/>
          <w:sz w:val="22"/>
          <w:szCs w:val="22"/>
        </w:rPr>
        <w:t>, ošetřování atd.) budou vedeny záznamy ve stavebním (pracovním) deníku a to dle ustanovení § 10 odst. 2 vyhlášky č. 13/1994 Sb., kterou se upravují některé podrobno</w:t>
      </w:r>
      <w:r w:rsidRPr="00204CA9">
        <w:rPr>
          <w:rFonts w:ascii="Calibri" w:hAnsi="Calibri" w:cs="Calibri"/>
          <w:sz w:val="22"/>
          <w:szCs w:val="22"/>
        </w:rPr>
        <w:t>s</w:t>
      </w:r>
      <w:r w:rsidRPr="00204CA9">
        <w:rPr>
          <w:rFonts w:ascii="Calibri" w:hAnsi="Calibri" w:cs="Calibri"/>
          <w:sz w:val="22"/>
          <w:szCs w:val="22"/>
        </w:rPr>
        <w:t xml:space="preserve">ti ochrany ZPF. </w:t>
      </w:r>
    </w:p>
    <w:p w:rsidR="00E0240D" w:rsidRPr="00204CA9" w:rsidRDefault="00E0240D" w:rsidP="00E0240D">
      <w:pPr>
        <w:pStyle w:val="Zkladntext"/>
        <w:numPr>
          <w:ilvl w:val="0"/>
          <w:numId w:val="5"/>
        </w:numPr>
        <w:autoSpaceDE/>
        <w:autoSpaceDN/>
        <w:spacing w:before="0"/>
        <w:rPr>
          <w:rFonts w:ascii="Calibri" w:hAnsi="Calibri" w:cs="Calibri"/>
          <w:sz w:val="22"/>
          <w:szCs w:val="22"/>
        </w:rPr>
      </w:pPr>
      <w:r w:rsidRPr="00204CA9">
        <w:rPr>
          <w:rFonts w:ascii="Calibri" w:hAnsi="Calibri"/>
          <w:sz w:val="22"/>
          <w:szCs w:val="22"/>
        </w:rPr>
        <w:t xml:space="preserve">Po ukončení nezemědělské činnosti bude na dočasně odňatých pozemcích neprodleně provedena technická rekultivace. Následně bude provedena jednoletá biologická zemědělská rekultivace, dle předloženého plánu následné rekultivace, zpracovaného společností </w:t>
      </w:r>
      <w:r w:rsidRPr="00204CA9">
        <w:rPr>
          <w:rStyle w:val="tsubjname"/>
          <w:rFonts w:ascii="Calibri" w:hAnsi="Calibri" w:cs="Calibri"/>
          <w:sz w:val="22"/>
          <w:szCs w:val="22"/>
        </w:rPr>
        <w:t xml:space="preserve">AREA </w:t>
      </w:r>
      <w:proofErr w:type="spellStart"/>
      <w:r w:rsidRPr="00204CA9">
        <w:rPr>
          <w:rStyle w:val="tsubjname"/>
          <w:rFonts w:ascii="Calibri" w:hAnsi="Calibri" w:cs="Calibri"/>
          <w:sz w:val="22"/>
          <w:szCs w:val="22"/>
        </w:rPr>
        <w:t>group</w:t>
      </w:r>
      <w:proofErr w:type="spellEnd"/>
      <w:r w:rsidRPr="00204CA9">
        <w:rPr>
          <w:rStyle w:val="tsubjname"/>
          <w:rFonts w:ascii="Calibri" w:hAnsi="Calibri" w:cs="Calibri"/>
          <w:sz w:val="22"/>
          <w:szCs w:val="22"/>
        </w:rPr>
        <w:t xml:space="preserve"> s.r.o., identifikační číslo </w:t>
      </w:r>
      <w:r w:rsidRPr="00204CA9">
        <w:rPr>
          <w:rFonts w:ascii="Calibri" w:hAnsi="Calibri" w:cs="Calibri"/>
          <w:sz w:val="22"/>
          <w:szCs w:val="22"/>
        </w:rPr>
        <w:t>25203231, se sídlem Šafaříkovy sady 2455/5, 301 12 Plzeň 3</w:t>
      </w:r>
      <w:r w:rsidRPr="00204CA9">
        <w:rPr>
          <w:rFonts w:ascii="Calibri" w:hAnsi="Calibri"/>
          <w:sz w:val="22"/>
          <w:szCs w:val="22"/>
        </w:rPr>
        <w:t>.</w:t>
      </w:r>
      <w:r w:rsidRPr="00204CA9">
        <w:rPr>
          <w:rFonts w:ascii="Calibri" w:hAnsi="Calibri" w:cs="Calibri"/>
          <w:sz w:val="22"/>
          <w:szCs w:val="22"/>
        </w:rPr>
        <w:t xml:space="preserve"> </w:t>
      </w:r>
      <w:r w:rsidRPr="00204CA9">
        <w:rPr>
          <w:rFonts w:ascii="Calibri" w:hAnsi="Calibri"/>
          <w:sz w:val="22"/>
          <w:szCs w:val="22"/>
        </w:rPr>
        <w:t xml:space="preserve">O prováděné rekultivaci bude veden pracovník deník. </w:t>
      </w:r>
    </w:p>
    <w:p w:rsidR="00E0240D" w:rsidRPr="00204CA9" w:rsidRDefault="00E0240D" w:rsidP="00E0240D">
      <w:pPr>
        <w:pStyle w:val="Zkladntext"/>
        <w:numPr>
          <w:ilvl w:val="0"/>
          <w:numId w:val="5"/>
        </w:numPr>
        <w:autoSpaceDE/>
        <w:autoSpaceDN/>
        <w:spacing w:before="0"/>
        <w:rPr>
          <w:rFonts w:ascii="Calibri" w:hAnsi="Calibri"/>
          <w:sz w:val="22"/>
          <w:szCs w:val="22"/>
        </w:rPr>
      </w:pPr>
      <w:r w:rsidRPr="00204CA9">
        <w:rPr>
          <w:rFonts w:ascii="Calibri" w:hAnsi="Calibri"/>
          <w:sz w:val="22"/>
          <w:szCs w:val="22"/>
        </w:rPr>
        <w:t>Provedení zemědělské rekultivace bude oznámeno příslušnému orgánu ochrany zemědělského půdního fondu, k protokolárnímu ukončení rekultivace a platby odvodu.</w:t>
      </w:r>
    </w:p>
    <w:p w:rsidR="00E0240D" w:rsidRPr="00204CA9" w:rsidRDefault="00E0240D" w:rsidP="00E0240D">
      <w:pPr>
        <w:pStyle w:val="Zkladntext"/>
        <w:numPr>
          <w:ilvl w:val="0"/>
          <w:numId w:val="5"/>
        </w:numPr>
        <w:autoSpaceDE/>
        <w:autoSpaceDN/>
        <w:spacing w:before="0"/>
        <w:rPr>
          <w:rFonts w:ascii="Calibri" w:hAnsi="Calibri"/>
          <w:sz w:val="22"/>
          <w:szCs w:val="22"/>
        </w:rPr>
      </w:pPr>
      <w:r w:rsidRPr="00204CA9">
        <w:rPr>
          <w:rFonts w:ascii="Calibri" w:hAnsi="Calibri"/>
          <w:sz w:val="22"/>
          <w:szCs w:val="22"/>
        </w:rPr>
        <w:t>Odvod za dočasné odnětí půdy ze ZPF bude hrazen každoročně až do doby ukončení biologické – zemědělské rekultivace dočasně odňatých částí pozemků.</w:t>
      </w:r>
    </w:p>
    <w:p w:rsidR="00E0240D" w:rsidRPr="00204CA9" w:rsidRDefault="00E0240D" w:rsidP="00E0240D">
      <w:pPr>
        <w:pStyle w:val="Zkladntext"/>
        <w:numPr>
          <w:ilvl w:val="0"/>
          <w:numId w:val="5"/>
        </w:numPr>
        <w:autoSpaceDE/>
        <w:autoSpaceDN/>
        <w:spacing w:before="0"/>
        <w:rPr>
          <w:rFonts w:ascii="Calibri" w:hAnsi="Calibri" w:cs="Calibri"/>
          <w:b/>
          <w:sz w:val="22"/>
          <w:szCs w:val="22"/>
        </w:rPr>
      </w:pPr>
      <w:r w:rsidRPr="00204CA9">
        <w:rPr>
          <w:rFonts w:ascii="Calibri" w:hAnsi="Calibri" w:cs="Calibri"/>
          <w:sz w:val="22"/>
          <w:szCs w:val="22"/>
        </w:rPr>
        <w:t xml:space="preserve">Realizací nezemědělské činnosti nesmí dojít ke  kontaminaci půdy únikem ropných látek a mazadel z mechanizace, k poškozování okolních zemědělských pozemků ani narušování jejich vodního režimu. </w:t>
      </w:r>
    </w:p>
    <w:p w:rsidR="00E0240D" w:rsidRPr="00204CA9" w:rsidRDefault="00E0240D" w:rsidP="00E0240D">
      <w:pPr>
        <w:pStyle w:val="Zkladntext"/>
        <w:numPr>
          <w:ilvl w:val="0"/>
          <w:numId w:val="5"/>
        </w:numPr>
        <w:autoSpaceDE/>
        <w:autoSpaceDN/>
        <w:spacing w:before="0"/>
        <w:rPr>
          <w:rFonts w:ascii="Calibri" w:hAnsi="Calibri" w:cs="Calibri"/>
          <w:sz w:val="22"/>
          <w:szCs w:val="22"/>
        </w:rPr>
      </w:pPr>
      <w:r w:rsidRPr="00204CA9">
        <w:rPr>
          <w:rFonts w:ascii="Calibri" w:hAnsi="Calibri" w:cs="Calibri"/>
          <w:sz w:val="22"/>
          <w:szCs w:val="22"/>
        </w:rPr>
        <w:t>Nedojde k narušení organizačního uspořádání okolních zemědělských pozemků a zůstane z</w:t>
      </w:r>
      <w:r w:rsidRPr="00204CA9">
        <w:rPr>
          <w:rFonts w:ascii="Calibri" w:hAnsi="Calibri" w:cs="Calibri"/>
          <w:sz w:val="22"/>
          <w:szCs w:val="22"/>
        </w:rPr>
        <w:t>a</w:t>
      </w:r>
      <w:r w:rsidRPr="00204CA9">
        <w:rPr>
          <w:rFonts w:ascii="Calibri" w:hAnsi="Calibri" w:cs="Calibri"/>
          <w:sz w:val="22"/>
          <w:szCs w:val="22"/>
        </w:rPr>
        <w:t>chována jejich přístupnost.</w:t>
      </w:r>
    </w:p>
    <w:p w:rsidR="00E0240D" w:rsidRPr="00204CA9" w:rsidRDefault="00E0240D" w:rsidP="00E0240D">
      <w:pPr>
        <w:pStyle w:val="Zkladntext"/>
        <w:numPr>
          <w:ilvl w:val="0"/>
          <w:numId w:val="5"/>
        </w:numPr>
        <w:autoSpaceDE/>
        <w:autoSpaceDN/>
        <w:spacing w:before="0"/>
        <w:rPr>
          <w:rFonts w:ascii="Calibri" w:hAnsi="Calibri" w:cs="Calibri"/>
          <w:sz w:val="22"/>
          <w:szCs w:val="22"/>
        </w:rPr>
      </w:pPr>
      <w:r w:rsidRPr="00204CA9">
        <w:rPr>
          <w:rFonts w:ascii="Calibri" w:hAnsi="Calibri"/>
          <w:sz w:val="22"/>
          <w:szCs w:val="22"/>
        </w:rPr>
        <w:t xml:space="preserve">Nejpozději do 1 měsíce od nabytí právní moci stavebního povolení, kterého se tento souhlas s odnětím zemědělské půdy ze ZPF stane závaznou součástí, oznámí investor (stavebník)termín vstupu na pozemky a současně předloží výpočet odvodu zemědělské půdy ze ZPF, upravený podle skutečných výměr a aktuálních dotčených faktorů životního prostředí. </w:t>
      </w:r>
    </w:p>
    <w:p w:rsidR="00E0240D" w:rsidRPr="00204CA9" w:rsidRDefault="00E0240D" w:rsidP="00E0240D">
      <w:pPr>
        <w:pStyle w:val="Zkladntext"/>
        <w:numPr>
          <w:ilvl w:val="0"/>
          <w:numId w:val="5"/>
        </w:numPr>
        <w:autoSpaceDE/>
        <w:autoSpaceDN/>
        <w:spacing w:before="0"/>
        <w:rPr>
          <w:rFonts w:ascii="Calibri" w:hAnsi="Calibri" w:cs="Calibri"/>
          <w:sz w:val="22"/>
          <w:szCs w:val="22"/>
        </w:rPr>
      </w:pPr>
      <w:r w:rsidRPr="00204CA9">
        <w:rPr>
          <w:rFonts w:ascii="Calibri" w:hAnsi="Calibri" w:cs="Calibri"/>
          <w:sz w:val="22"/>
          <w:szCs w:val="22"/>
        </w:rPr>
        <w:t>Investor požádá Magistrát města Chomutova, orgán ochrany zemědělského půdního fondu a předloží pravomocné rozhodnutí vydané ve věci podle zvláštních předpisů (zákon č. 183/2006 Sb., st</w:t>
      </w:r>
      <w:r w:rsidRPr="00204CA9">
        <w:rPr>
          <w:rFonts w:ascii="Calibri" w:hAnsi="Calibri" w:cs="Calibri"/>
          <w:sz w:val="22"/>
          <w:szCs w:val="22"/>
        </w:rPr>
        <w:t>a</w:t>
      </w:r>
      <w:r w:rsidRPr="00204CA9">
        <w:rPr>
          <w:rFonts w:ascii="Calibri" w:hAnsi="Calibri" w:cs="Calibri"/>
          <w:sz w:val="22"/>
          <w:szCs w:val="22"/>
        </w:rPr>
        <w:t>vební zákon, v platném znění). Na základě tohoto rozhodnutí bude vydáno rozhodnutí o předpisu platby odvodu za dočasné odnětí půdy ze ZPF ve smyslu ustanovení § 11 odst. 1 písm. a) zák</w:t>
      </w:r>
      <w:r w:rsidRPr="00204CA9">
        <w:rPr>
          <w:rFonts w:ascii="Calibri" w:hAnsi="Calibri" w:cs="Calibri"/>
          <w:sz w:val="22"/>
          <w:szCs w:val="22"/>
        </w:rPr>
        <w:t>o</w:t>
      </w:r>
      <w:r w:rsidRPr="00204CA9">
        <w:rPr>
          <w:rFonts w:ascii="Calibri" w:hAnsi="Calibri" w:cs="Calibri"/>
          <w:sz w:val="22"/>
          <w:szCs w:val="22"/>
        </w:rPr>
        <w:t>na o ochraně ZPF, pro stavbu: “Větrný park Chomutov  - II. etapa“, o výměře 6166 m</w:t>
      </w:r>
      <w:r w:rsidRPr="00204CA9">
        <w:rPr>
          <w:rFonts w:ascii="Calibri" w:hAnsi="Calibri" w:cs="Calibri"/>
          <w:sz w:val="22"/>
          <w:szCs w:val="22"/>
          <w:vertAlign w:val="superscript"/>
        </w:rPr>
        <w:t>2</w:t>
      </w:r>
      <w:r w:rsidRPr="00204CA9">
        <w:rPr>
          <w:rFonts w:ascii="Calibri" w:hAnsi="Calibri" w:cs="Calibri"/>
          <w:sz w:val="22"/>
          <w:szCs w:val="22"/>
        </w:rPr>
        <w:t xml:space="preserve">. </w:t>
      </w:r>
    </w:p>
    <w:p w:rsidR="00E0240D" w:rsidRPr="00204CA9" w:rsidRDefault="00E0240D" w:rsidP="00E0240D">
      <w:pPr>
        <w:pStyle w:val="Zkladntext"/>
        <w:numPr>
          <w:ilvl w:val="0"/>
          <w:numId w:val="5"/>
        </w:numPr>
        <w:autoSpaceDE/>
        <w:autoSpaceDN/>
        <w:spacing w:before="0"/>
        <w:rPr>
          <w:rFonts w:ascii="Calibri" w:hAnsi="Calibri" w:cs="Calibri"/>
          <w:b/>
          <w:sz w:val="22"/>
          <w:szCs w:val="22"/>
        </w:rPr>
      </w:pPr>
      <w:r w:rsidRPr="00204CA9">
        <w:rPr>
          <w:rFonts w:ascii="Calibri" w:hAnsi="Calibri" w:cs="Calibri"/>
          <w:sz w:val="22"/>
          <w:szCs w:val="22"/>
        </w:rPr>
        <w:t>O</w:t>
      </w:r>
      <w:r w:rsidRPr="00204CA9">
        <w:rPr>
          <w:rFonts w:ascii="Calibri" w:hAnsi="Calibri"/>
          <w:sz w:val="22"/>
          <w:szCs w:val="22"/>
        </w:rPr>
        <w:t xml:space="preserve">dvod bude hrazen ve výši stanovené dle přílohy zákona o ochraně ZPF a dle přílohy č. 22 vyhlášky č. 3/2008 Sb., oceňovací vyhláška. Orientační výpočet odvodu byl zpracován v roce 2012 společností </w:t>
      </w:r>
      <w:r w:rsidRPr="00204CA9">
        <w:rPr>
          <w:rStyle w:val="tsubjname"/>
          <w:rFonts w:ascii="Calibri" w:hAnsi="Calibri" w:cs="Calibri"/>
          <w:sz w:val="22"/>
          <w:szCs w:val="22"/>
        </w:rPr>
        <w:t xml:space="preserve">AREA </w:t>
      </w:r>
      <w:proofErr w:type="spellStart"/>
      <w:r w:rsidRPr="00204CA9">
        <w:rPr>
          <w:rStyle w:val="tsubjname"/>
          <w:rFonts w:ascii="Calibri" w:hAnsi="Calibri" w:cs="Calibri"/>
          <w:sz w:val="22"/>
          <w:szCs w:val="22"/>
        </w:rPr>
        <w:t>group</w:t>
      </w:r>
      <w:proofErr w:type="spellEnd"/>
      <w:r w:rsidRPr="00204CA9">
        <w:rPr>
          <w:rStyle w:val="tsubjname"/>
          <w:rFonts w:ascii="Calibri" w:hAnsi="Calibri" w:cs="Calibri"/>
          <w:sz w:val="22"/>
          <w:szCs w:val="22"/>
        </w:rPr>
        <w:t xml:space="preserve"> s.r.o., identifikační číslo </w:t>
      </w:r>
      <w:r w:rsidRPr="00204CA9">
        <w:rPr>
          <w:rFonts w:ascii="Calibri" w:hAnsi="Calibri" w:cs="Calibri"/>
          <w:sz w:val="22"/>
          <w:szCs w:val="22"/>
        </w:rPr>
        <w:t>25203231, se sídlem Šafaříkovy sady 2455/5, 301 12 Plzeň 3</w:t>
      </w:r>
      <w:r w:rsidRPr="00204CA9">
        <w:rPr>
          <w:rFonts w:ascii="Calibri" w:hAnsi="Calibri"/>
          <w:sz w:val="22"/>
          <w:szCs w:val="22"/>
        </w:rPr>
        <w:t xml:space="preserve">. </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vyjádření Správy a údržby silnic Ústeckého kraje, p. o. ze dne </w:t>
      </w:r>
      <w:proofErr w:type="gramStart"/>
      <w:r>
        <w:rPr>
          <w:rFonts w:ascii="Calibri" w:hAnsi="Calibri"/>
        </w:rPr>
        <w:t>19.09.2012</w:t>
      </w:r>
      <w:proofErr w:type="gramEnd"/>
      <w:r>
        <w:rPr>
          <w:rFonts w:ascii="Calibri" w:hAnsi="Calibri"/>
        </w:rPr>
        <w:t xml:space="preserve">, zn. </w:t>
      </w:r>
      <w:proofErr w:type="spellStart"/>
      <w:r>
        <w:rPr>
          <w:rFonts w:ascii="Calibri" w:hAnsi="Calibri"/>
        </w:rPr>
        <w:t>Me</w:t>
      </w:r>
      <w:proofErr w:type="spellEnd"/>
      <w:r>
        <w:rPr>
          <w:rFonts w:ascii="Calibri" w:hAnsi="Calibri"/>
        </w:rPr>
        <w:t>/282/19092012/1286 (uložení kabelu do komunikace III/22320 a II/223):</w:t>
      </w:r>
    </w:p>
    <w:p w:rsidR="00E0240D" w:rsidRDefault="00E0240D" w:rsidP="00E0240D">
      <w:pPr>
        <w:numPr>
          <w:ilvl w:val="0"/>
          <w:numId w:val="5"/>
        </w:numPr>
        <w:spacing w:before="60"/>
        <w:jc w:val="both"/>
        <w:rPr>
          <w:rFonts w:ascii="Calibri" w:hAnsi="Calibri"/>
        </w:rPr>
      </w:pPr>
      <w:r>
        <w:rPr>
          <w:rFonts w:ascii="Calibri" w:hAnsi="Calibri"/>
        </w:rPr>
        <w:t>Křížení komunikace bude provedeno protlakem, startovací a koncová jáma bude mimo AB kryt komunikace.</w:t>
      </w:r>
    </w:p>
    <w:p w:rsidR="00E0240D" w:rsidRDefault="00E0240D" w:rsidP="00E0240D">
      <w:pPr>
        <w:numPr>
          <w:ilvl w:val="0"/>
          <w:numId w:val="5"/>
        </w:numPr>
        <w:spacing w:before="60"/>
        <w:jc w:val="both"/>
        <w:rPr>
          <w:rFonts w:ascii="Calibri" w:hAnsi="Calibri"/>
        </w:rPr>
      </w:pPr>
      <w:r>
        <w:rPr>
          <w:rFonts w:ascii="Calibri" w:hAnsi="Calibri"/>
        </w:rPr>
        <w:t>Dopravní uspořádání bude odsouhlaseno Dopravním inspektorátem Policie České republiky Chomutov (dále DI PČR Chomutov), za bezpečnost v době realizace zodpovídá investor.</w:t>
      </w:r>
    </w:p>
    <w:p w:rsidR="00E0240D" w:rsidRDefault="00E0240D" w:rsidP="00E0240D">
      <w:pPr>
        <w:numPr>
          <w:ilvl w:val="0"/>
          <w:numId w:val="5"/>
        </w:numPr>
        <w:spacing w:before="60"/>
        <w:jc w:val="both"/>
        <w:rPr>
          <w:rFonts w:ascii="Calibri" w:hAnsi="Calibri"/>
        </w:rPr>
      </w:pPr>
      <w:r>
        <w:rPr>
          <w:rFonts w:ascii="Calibri" w:hAnsi="Calibri"/>
        </w:rPr>
        <w:lastRenderedPageBreak/>
        <w:t>Výstavbou uložení kabelu pro VPCH – II. etapa nedojde k poškození a narušení či znečištění komunikace č. III/22319 a II/223, v opačném případě bude požadována okamžitá oprava na náklady investora.</w:t>
      </w:r>
    </w:p>
    <w:p w:rsidR="00E0240D" w:rsidRDefault="00E0240D" w:rsidP="00E0240D">
      <w:pPr>
        <w:numPr>
          <w:ilvl w:val="0"/>
          <w:numId w:val="5"/>
        </w:numPr>
        <w:spacing w:before="60"/>
        <w:jc w:val="both"/>
        <w:rPr>
          <w:rFonts w:ascii="Calibri" w:hAnsi="Calibri"/>
        </w:rPr>
      </w:pPr>
      <w:r>
        <w:rPr>
          <w:rFonts w:ascii="Calibri" w:hAnsi="Calibri"/>
        </w:rPr>
        <w:t>Před zahájením prací požadujeme uzavřít protokol o předání a převzetí staveniště.</w:t>
      </w:r>
    </w:p>
    <w:p w:rsidR="00E0240D" w:rsidRDefault="00E0240D" w:rsidP="00E0240D">
      <w:pPr>
        <w:numPr>
          <w:ilvl w:val="0"/>
          <w:numId w:val="5"/>
        </w:numPr>
        <w:spacing w:before="60"/>
        <w:jc w:val="both"/>
        <w:rPr>
          <w:rFonts w:ascii="Calibri" w:hAnsi="Calibri"/>
        </w:rPr>
      </w:pPr>
      <w:r>
        <w:rPr>
          <w:rFonts w:ascii="Calibri" w:hAnsi="Calibri"/>
        </w:rPr>
        <w:t>Uložení kabelu pro stavbu Větrného parku Chomutov – II. etapa do krajnice nebo příkopu komunikace III/22320 na pozemku parcelní číslo 905/1 v katastrálním území Výsluní, bez zásahu do AB krytu komunikace. Realizace bude provedena za nepřetržitého silničního provozu, za dopravní situaci v uvedeném prostoru odpovídá investor, dopravní řešení při provádění prací bude odsouhlaseno DI PČR Chomutov.</w:t>
      </w:r>
    </w:p>
    <w:p w:rsidR="00E0240D" w:rsidRDefault="00E0240D" w:rsidP="00E0240D">
      <w:pPr>
        <w:numPr>
          <w:ilvl w:val="0"/>
          <w:numId w:val="5"/>
        </w:numPr>
        <w:spacing w:before="60"/>
        <w:jc w:val="both"/>
        <w:rPr>
          <w:rFonts w:ascii="Calibri" w:hAnsi="Calibri"/>
        </w:rPr>
      </w:pPr>
      <w:r>
        <w:rPr>
          <w:rFonts w:ascii="Calibri" w:hAnsi="Calibri"/>
        </w:rPr>
        <w:t>Po provedení prací budou dotčená místa uvedena do původního stavu, řádně hutněna.</w:t>
      </w:r>
    </w:p>
    <w:p w:rsidR="00E0240D" w:rsidRDefault="00E0240D" w:rsidP="00E0240D">
      <w:pPr>
        <w:numPr>
          <w:ilvl w:val="0"/>
          <w:numId w:val="5"/>
        </w:numPr>
        <w:spacing w:before="60"/>
        <w:jc w:val="both"/>
        <w:rPr>
          <w:rFonts w:ascii="Calibri" w:hAnsi="Calibri"/>
        </w:rPr>
      </w:pPr>
      <w:r>
        <w:rPr>
          <w:rFonts w:ascii="Calibri" w:hAnsi="Calibri"/>
        </w:rPr>
        <w:t>Záruční doba na provedené práce (povrchu příslušenství komunikace) je tři roky, po tuto dobu investor zodpovídá za perfektní stav (propadu) komunikace v oblasti výkopu.</w:t>
      </w:r>
    </w:p>
    <w:p w:rsidR="00E0240D" w:rsidRDefault="00E0240D" w:rsidP="00E0240D">
      <w:pPr>
        <w:numPr>
          <w:ilvl w:val="0"/>
          <w:numId w:val="5"/>
        </w:numPr>
        <w:spacing w:before="60"/>
        <w:jc w:val="both"/>
        <w:rPr>
          <w:rFonts w:ascii="Calibri" w:hAnsi="Calibri"/>
        </w:rPr>
      </w:pPr>
      <w:r>
        <w:rPr>
          <w:rFonts w:ascii="Calibri" w:hAnsi="Calibri"/>
        </w:rPr>
        <w:t>Uložením kabelu nedojde k poškození a narušení či znečištění komunikace číslo III/22320, v opačném případě bude požadována okamžitá oprava na náklady investora.</w:t>
      </w:r>
    </w:p>
    <w:p w:rsidR="00E0240D" w:rsidRPr="004E7566" w:rsidRDefault="00E0240D" w:rsidP="00E0240D">
      <w:pPr>
        <w:numPr>
          <w:ilvl w:val="0"/>
          <w:numId w:val="5"/>
        </w:numPr>
        <w:spacing w:before="60"/>
        <w:jc w:val="both"/>
        <w:rPr>
          <w:rFonts w:ascii="Calibri" w:hAnsi="Calibri"/>
          <w:b/>
        </w:rPr>
      </w:pPr>
      <w:r>
        <w:rPr>
          <w:rFonts w:ascii="Calibri" w:hAnsi="Calibri"/>
        </w:rPr>
        <w:t xml:space="preserve">Výkopy podél krajské komunikace </w:t>
      </w:r>
      <w:r w:rsidRPr="004E7566">
        <w:rPr>
          <w:rFonts w:ascii="Calibri" w:hAnsi="Calibri"/>
          <w:b/>
        </w:rPr>
        <w:t xml:space="preserve">nebudou realizovány v době od </w:t>
      </w:r>
      <w:proofErr w:type="gramStart"/>
      <w:r w:rsidRPr="004E7566">
        <w:rPr>
          <w:rFonts w:ascii="Calibri" w:hAnsi="Calibri"/>
          <w:b/>
        </w:rPr>
        <w:t>01.11. příslušného</w:t>
      </w:r>
      <w:proofErr w:type="gramEnd"/>
      <w:r w:rsidRPr="004E7566">
        <w:rPr>
          <w:rFonts w:ascii="Calibri" w:hAnsi="Calibri"/>
          <w:b/>
        </w:rPr>
        <w:t xml:space="preserve"> roku realizace do 30.04. následujícího roku.</w:t>
      </w:r>
    </w:p>
    <w:p w:rsidR="00E0240D" w:rsidRDefault="00E0240D" w:rsidP="00E0240D">
      <w:pPr>
        <w:numPr>
          <w:ilvl w:val="0"/>
          <w:numId w:val="5"/>
        </w:numPr>
        <w:spacing w:before="60"/>
        <w:jc w:val="both"/>
        <w:rPr>
          <w:rFonts w:ascii="Calibri" w:hAnsi="Calibri"/>
        </w:rPr>
      </w:pPr>
      <w:r>
        <w:rPr>
          <w:rFonts w:ascii="Calibri" w:hAnsi="Calibri"/>
        </w:rPr>
        <w:t>Před zahájením prací požadujeme uzavřít protokol o předání a převzetí staveniště, k tomuto předání předloží investor (zhotovitel) Rozhodnutí o zvláštním užívání komunikace III/22320, které bude vydáno správním úřadem ve věcech silnic II. a III. třídy.</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závazného stanoviska – křížení a souběh stavby kabelového vedení - ze dne </w:t>
      </w:r>
      <w:proofErr w:type="gramStart"/>
      <w:r>
        <w:rPr>
          <w:rFonts w:ascii="Calibri" w:hAnsi="Calibri"/>
        </w:rPr>
        <w:t>02.01.2013</w:t>
      </w:r>
      <w:proofErr w:type="gramEnd"/>
      <w:r>
        <w:rPr>
          <w:rFonts w:ascii="Calibri" w:hAnsi="Calibri"/>
        </w:rPr>
        <w:t>, čj. MMCH/00225/2013:</w:t>
      </w:r>
    </w:p>
    <w:p w:rsidR="00E0240D" w:rsidRDefault="00E0240D" w:rsidP="00E0240D">
      <w:pPr>
        <w:numPr>
          <w:ilvl w:val="0"/>
          <w:numId w:val="5"/>
        </w:numPr>
        <w:spacing w:before="60"/>
        <w:jc w:val="both"/>
        <w:rPr>
          <w:rFonts w:ascii="Calibri" w:hAnsi="Calibri"/>
        </w:rPr>
      </w:pPr>
      <w:r>
        <w:rPr>
          <w:rFonts w:ascii="Calibri" w:hAnsi="Calibri"/>
        </w:rPr>
        <w:t>Při souběhu a křížení trasy potrubí s vodními toky budou dodržena ustanovení ČSN 75 2130 „Křížení a souběhy vodních toků s dráhami, pozemními komunikacemi a vedeními“ čl. 4.1, 5.1, 5.3, 5.4 a 6.</w:t>
      </w:r>
    </w:p>
    <w:p w:rsidR="00E0240D" w:rsidRDefault="00E0240D" w:rsidP="00E0240D">
      <w:pPr>
        <w:numPr>
          <w:ilvl w:val="0"/>
          <w:numId w:val="5"/>
        </w:numPr>
        <w:spacing w:before="60"/>
        <w:jc w:val="both"/>
        <w:rPr>
          <w:rFonts w:ascii="Calibri" w:hAnsi="Calibri"/>
        </w:rPr>
      </w:pPr>
      <w:r>
        <w:rPr>
          <w:rFonts w:ascii="Calibri" w:hAnsi="Calibri"/>
        </w:rPr>
        <w:t>Během provádění stavby nedojde k významnému znečištění vod, zvláště ne ropnými látkami.</w:t>
      </w:r>
    </w:p>
    <w:p w:rsidR="00E0240D" w:rsidRDefault="00E0240D" w:rsidP="00E0240D">
      <w:pPr>
        <w:numPr>
          <w:ilvl w:val="0"/>
          <w:numId w:val="5"/>
        </w:numPr>
        <w:spacing w:before="60"/>
        <w:jc w:val="both"/>
        <w:rPr>
          <w:rFonts w:ascii="Calibri" w:hAnsi="Calibri"/>
        </w:rPr>
      </w:pPr>
      <w:r>
        <w:rPr>
          <w:rFonts w:ascii="Calibri" w:hAnsi="Calibri"/>
        </w:rPr>
        <w:t xml:space="preserve">Plánovaná trasa vedení VN kříží podzemní vedení Převod z Prunéřovského potoka přes ČS </w:t>
      </w:r>
      <w:proofErr w:type="spellStart"/>
      <w:r>
        <w:rPr>
          <w:rFonts w:ascii="Calibri" w:hAnsi="Calibri"/>
        </w:rPr>
        <w:t>Celná</w:t>
      </w:r>
      <w:proofErr w:type="spellEnd"/>
      <w:r>
        <w:rPr>
          <w:rFonts w:ascii="Calibri" w:hAnsi="Calibri"/>
        </w:rPr>
        <w:t xml:space="preserve"> – výtlačný a gravitační řad (převod). Přesné zaměření převodu nemá Povodí Ohře, státní podnik, k dispozici v elektronické podobě. Ke zjištění přesné hloubky uložení potrubí a jeho trasy investor zajistí provedení sondy za přítomnosti provozního technika správce toku.</w:t>
      </w:r>
    </w:p>
    <w:p w:rsidR="00E0240D" w:rsidRDefault="00E0240D" w:rsidP="00E0240D">
      <w:pPr>
        <w:numPr>
          <w:ilvl w:val="0"/>
          <w:numId w:val="5"/>
        </w:numPr>
        <w:spacing w:before="60"/>
        <w:jc w:val="both"/>
        <w:rPr>
          <w:rFonts w:ascii="Calibri" w:hAnsi="Calibri"/>
        </w:rPr>
      </w:pPr>
      <w:r>
        <w:rPr>
          <w:rFonts w:ascii="Calibri" w:hAnsi="Calibri"/>
        </w:rPr>
        <w:t xml:space="preserve">Křížení převodu a vodních toků bude provedeno </w:t>
      </w:r>
      <w:proofErr w:type="spellStart"/>
      <w:r>
        <w:rPr>
          <w:rFonts w:ascii="Calibri" w:hAnsi="Calibri"/>
        </w:rPr>
        <w:t>bezvýkopovou</w:t>
      </w:r>
      <w:proofErr w:type="spellEnd"/>
      <w:r>
        <w:rPr>
          <w:rFonts w:ascii="Calibri" w:hAnsi="Calibri"/>
        </w:rPr>
        <w:t xml:space="preserve"> technologií – řízeným protlakem. Horní hrana chráničky bude uložena v hloubce min. 1,0 m pod úrovní spodní hrany potrubí převodu nebo rostlého dna (dnového opevnění) vodního toku a ne náplavu.</w:t>
      </w:r>
    </w:p>
    <w:p w:rsidR="00E0240D" w:rsidRDefault="00E0240D" w:rsidP="00E0240D">
      <w:pPr>
        <w:numPr>
          <w:ilvl w:val="0"/>
          <w:numId w:val="5"/>
        </w:numPr>
        <w:spacing w:before="60"/>
        <w:jc w:val="both"/>
        <w:rPr>
          <w:rFonts w:ascii="Calibri" w:hAnsi="Calibri"/>
        </w:rPr>
      </w:pPr>
      <w:r>
        <w:rPr>
          <w:rFonts w:ascii="Calibri" w:hAnsi="Calibri"/>
        </w:rPr>
        <w:t>Startovací a cílová jáma pro protlak bude provedena ve vzdálenosti min. 3 m od vnějšího okraje potrubí převodu, příp. břehových čar vodního toku.</w:t>
      </w:r>
    </w:p>
    <w:p w:rsidR="00E0240D" w:rsidRDefault="00E0240D" w:rsidP="00E0240D">
      <w:pPr>
        <w:numPr>
          <w:ilvl w:val="0"/>
          <w:numId w:val="5"/>
        </w:numPr>
        <w:spacing w:before="60"/>
        <w:jc w:val="both"/>
        <w:rPr>
          <w:rFonts w:ascii="Calibri" w:hAnsi="Calibri"/>
        </w:rPr>
      </w:pPr>
      <w:r>
        <w:rPr>
          <w:rFonts w:ascii="Calibri" w:hAnsi="Calibri"/>
        </w:rPr>
        <w:t>Dno vodních toků bude zabezpečeno proti jeho propadnutí. Při provádění prací nesmí dojít k porušení stability koryta vodních toků.</w:t>
      </w:r>
    </w:p>
    <w:p w:rsidR="00E0240D" w:rsidRDefault="00E0240D" w:rsidP="00E0240D">
      <w:pPr>
        <w:numPr>
          <w:ilvl w:val="0"/>
          <w:numId w:val="5"/>
        </w:numPr>
        <w:spacing w:before="60"/>
        <w:jc w:val="both"/>
        <w:rPr>
          <w:rFonts w:ascii="Calibri" w:hAnsi="Calibri"/>
        </w:rPr>
      </w:pPr>
      <w:r>
        <w:rPr>
          <w:rFonts w:ascii="Calibri" w:hAnsi="Calibri"/>
        </w:rPr>
        <w:t>Křížení podchodem bude na obou stranách převodu, příp. březích vodních toků vyznačeno patníky nebo tyčemi za břehovými čárami.</w:t>
      </w:r>
    </w:p>
    <w:p w:rsidR="00E0240D" w:rsidRDefault="00E0240D" w:rsidP="00E0240D">
      <w:pPr>
        <w:numPr>
          <w:ilvl w:val="0"/>
          <w:numId w:val="5"/>
        </w:numPr>
        <w:spacing w:before="60"/>
        <w:jc w:val="both"/>
        <w:rPr>
          <w:rFonts w:ascii="Calibri" w:hAnsi="Calibri"/>
        </w:rPr>
      </w:pPr>
      <w:r>
        <w:rPr>
          <w:rFonts w:ascii="Calibri" w:hAnsi="Calibri"/>
        </w:rPr>
        <w:t>Stavebník (dodavatel prací) přizve správce toků k zahájení prací souvisejících s prováděním křížení převodu a vodních toků. O kontrole provedených prací bude proveden záznam do stavebního deníku.</w:t>
      </w:r>
    </w:p>
    <w:p w:rsidR="00E0240D" w:rsidRDefault="00E0240D" w:rsidP="00E0240D">
      <w:pPr>
        <w:numPr>
          <w:ilvl w:val="0"/>
          <w:numId w:val="5"/>
        </w:numPr>
        <w:spacing w:before="60"/>
        <w:jc w:val="both"/>
        <w:rPr>
          <w:rFonts w:ascii="Calibri" w:hAnsi="Calibri"/>
        </w:rPr>
      </w:pPr>
      <w:r>
        <w:rPr>
          <w:rFonts w:ascii="Calibri" w:hAnsi="Calibri"/>
        </w:rPr>
        <w:t>Před užíváním stavby bude se správci toků provedena prohlídka (kontrola) provedených prací.</w:t>
      </w:r>
    </w:p>
    <w:p w:rsidR="00E0240D" w:rsidRDefault="00E0240D" w:rsidP="00E0240D">
      <w:pPr>
        <w:numPr>
          <w:ilvl w:val="0"/>
          <w:numId w:val="5"/>
        </w:numPr>
        <w:spacing w:before="60"/>
        <w:jc w:val="both"/>
        <w:rPr>
          <w:rFonts w:ascii="Calibri" w:hAnsi="Calibri"/>
        </w:rPr>
      </w:pPr>
      <w:r>
        <w:rPr>
          <w:rFonts w:ascii="Calibri" w:hAnsi="Calibri"/>
        </w:rPr>
        <w:t>Jako souhlas se vstupem na pozemek p. č. 895/2 v katastrálním území Výsluní a pozemek p. č. 810/1 v katastrálním území Sobětice u Výsluní, se kterými má Povodí Ohře, státní podnik právo hospodařit, bude uzavřena smlouva o uzavření budoucí smlouvy o zřízení věcného břemene.</w:t>
      </w:r>
    </w:p>
    <w:p w:rsidR="00E0240D" w:rsidRDefault="00E0240D" w:rsidP="00E0240D">
      <w:pPr>
        <w:numPr>
          <w:ilvl w:val="0"/>
          <w:numId w:val="5"/>
        </w:numPr>
        <w:spacing w:before="60"/>
        <w:jc w:val="both"/>
        <w:rPr>
          <w:rFonts w:ascii="Calibri" w:hAnsi="Calibri"/>
        </w:rPr>
      </w:pPr>
      <w:r>
        <w:rPr>
          <w:rFonts w:ascii="Calibri" w:hAnsi="Calibri"/>
        </w:rPr>
        <w:t xml:space="preserve">Navržená trasa podzemního vedení VN kříží vodní toky ve správě Lesy ČR, státní podnik – </w:t>
      </w:r>
      <w:proofErr w:type="spellStart"/>
      <w:r>
        <w:rPr>
          <w:rFonts w:ascii="Calibri" w:hAnsi="Calibri"/>
        </w:rPr>
        <w:t>Výslunský</w:t>
      </w:r>
      <w:proofErr w:type="spellEnd"/>
      <w:r>
        <w:rPr>
          <w:rFonts w:ascii="Calibri" w:hAnsi="Calibri"/>
        </w:rPr>
        <w:t xml:space="preserve"> potok (IDVT 10237811), Šebestiána (IDVT 100300718), bezejmenný přítok toku Hutná II (IDVT 10225986) a současně dochází k souběhu s pravostranným přítokem Prunéřovského potoka (IDVT 10283981). Technické řešení křížení a souběhu s vodními toky ve </w:t>
      </w:r>
      <w:r>
        <w:rPr>
          <w:rFonts w:ascii="Calibri" w:hAnsi="Calibri"/>
        </w:rPr>
        <w:lastRenderedPageBreak/>
        <w:t>správě státního podniku Lesy ČR, bude nutné projednat s touto organizací. O přesné vytýčení zařízení ve správě Povodí Ohře, státní podnik, je třeba požádat závod Chomutov.</w:t>
      </w:r>
    </w:p>
    <w:p w:rsidR="00E0240D" w:rsidRDefault="00E0240D" w:rsidP="00E0240D">
      <w:pPr>
        <w:numPr>
          <w:ilvl w:val="0"/>
          <w:numId w:val="5"/>
        </w:numPr>
        <w:spacing w:before="60"/>
        <w:jc w:val="both"/>
        <w:rPr>
          <w:rFonts w:ascii="Calibri" w:hAnsi="Calibri"/>
        </w:rPr>
      </w:pPr>
      <w:r>
        <w:rPr>
          <w:rFonts w:ascii="Calibri" w:hAnsi="Calibri"/>
        </w:rPr>
        <w:t>Vzhledem k umístění stavby v ochranném pásmu II. stupně vodárenské nádrže Křimov a v blízkosti přítoků do vodárenské nádrže je třeba dbát při stavbě zvýšené opatrnosti z hlediska možného znečištění vod.</w:t>
      </w:r>
    </w:p>
    <w:p w:rsidR="00E0240D" w:rsidRDefault="00E0240D" w:rsidP="00E0240D">
      <w:pPr>
        <w:numPr>
          <w:ilvl w:val="0"/>
          <w:numId w:val="5"/>
        </w:numPr>
        <w:spacing w:before="60"/>
        <w:jc w:val="both"/>
        <w:rPr>
          <w:rFonts w:ascii="Calibri" w:hAnsi="Calibri"/>
        </w:rPr>
      </w:pPr>
      <w:r>
        <w:rPr>
          <w:rFonts w:ascii="Calibri" w:hAnsi="Calibri"/>
        </w:rPr>
        <w:t xml:space="preserve">Před zahájením stavby stavebník předloží ke schválení vodoprávnímu úřadu havarijní plán stavby, který před podáním žádosti předloží k odsouhlasení Povodí Ohře </w:t>
      </w:r>
      <w:proofErr w:type="spellStart"/>
      <w:proofErr w:type="gramStart"/>
      <w:r>
        <w:rPr>
          <w:rFonts w:ascii="Calibri" w:hAnsi="Calibri"/>
        </w:rPr>
        <w:t>s.p</w:t>
      </w:r>
      <w:proofErr w:type="spellEnd"/>
      <w:r>
        <w:rPr>
          <w:rFonts w:ascii="Calibri" w:hAnsi="Calibri"/>
        </w:rPr>
        <w:t>.</w:t>
      </w:r>
      <w:proofErr w:type="gramEnd"/>
      <w:r>
        <w:rPr>
          <w:rFonts w:ascii="Calibri" w:hAnsi="Calibri"/>
        </w:rPr>
        <w:t xml:space="preserve"> závod Chomutov a Lesům české republiky, s. p. Správa toků – oblast povodí Ohře.</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vyjádření Správy a údržby silnic Ústeckého kraje, p. o. ze dne </w:t>
      </w:r>
      <w:proofErr w:type="gramStart"/>
      <w:r>
        <w:rPr>
          <w:rFonts w:ascii="Calibri" w:hAnsi="Calibri"/>
        </w:rPr>
        <w:t>19.09.2012</w:t>
      </w:r>
      <w:proofErr w:type="gramEnd"/>
      <w:r>
        <w:rPr>
          <w:rFonts w:ascii="Calibri" w:hAnsi="Calibri"/>
        </w:rPr>
        <w:t xml:space="preserve">, zn. </w:t>
      </w:r>
      <w:proofErr w:type="spellStart"/>
      <w:r>
        <w:rPr>
          <w:rFonts w:ascii="Calibri" w:hAnsi="Calibri"/>
        </w:rPr>
        <w:t>Me</w:t>
      </w:r>
      <w:proofErr w:type="spellEnd"/>
      <w:r>
        <w:rPr>
          <w:rFonts w:ascii="Calibri" w:hAnsi="Calibri"/>
        </w:rPr>
        <w:t>/282/19092012/S – 189 (oprava stávajícího sjezdu na krajskou komunikaci III/22321):</w:t>
      </w:r>
    </w:p>
    <w:p w:rsidR="00E0240D" w:rsidRDefault="00E0240D" w:rsidP="00E0240D">
      <w:pPr>
        <w:numPr>
          <w:ilvl w:val="0"/>
          <w:numId w:val="5"/>
        </w:numPr>
        <w:spacing w:before="60"/>
        <w:jc w:val="both"/>
        <w:rPr>
          <w:rFonts w:ascii="Calibri" w:hAnsi="Calibri"/>
        </w:rPr>
      </w:pPr>
      <w:r>
        <w:rPr>
          <w:rFonts w:ascii="Calibri" w:hAnsi="Calibri"/>
        </w:rPr>
        <w:t>Sjezd a nájezd se zřizuje se zpevněním, které vyhovuje předpokládanému zatížení dopravou a se snadno čitelným krytem. Plocha napojení bude provedena z pevného neprašného materiálu, a to min. 10 m od hrany AB krytu.</w:t>
      </w:r>
    </w:p>
    <w:p w:rsidR="00E0240D" w:rsidRDefault="00E0240D" w:rsidP="00E0240D">
      <w:pPr>
        <w:numPr>
          <w:ilvl w:val="0"/>
          <w:numId w:val="5"/>
        </w:numPr>
        <w:spacing w:before="60"/>
        <w:jc w:val="both"/>
        <w:rPr>
          <w:rFonts w:ascii="Calibri" w:hAnsi="Calibri"/>
        </w:rPr>
      </w:pPr>
      <w:r>
        <w:rPr>
          <w:rFonts w:ascii="Calibri" w:hAnsi="Calibri"/>
        </w:rPr>
        <w:t xml:space="preserve">Napojení bude kopírovat stávající niveletu vozovky. </w:t>
      </w:r>
    </w:p>
    <w:p w:rsidR="00E0240D" w:rsidRDefault="00E0240D" w:rsidP="00E0240D">
      <w:pPr>
        <w:numPr>
          <w:ilvl w:val="0"/>
          <w:numId w:val="5"/>
        </w:numPr>
        <w:spacing w:before="60"/>
        <w:jc w:val="both"/>
        <w:rPr>
          <w:rFonts w:ascii="Calibri" w:hAnsi="Calibri"/>
        </w:rPr>
      </w:pPr>
      <w:r>
        <w:rPr>
          <w:rFonts w:ascii="Calibri" w:hAnsi="Calibri"/>
        </w:rPr>
        <w:t>Nesmí být narušen odvodňovací systém.</w:t>
      </w:r>
    </w:p>
    <w:p w:rsidR="00E0240D" w:rsidRDefault="00E0240D" w:rsidP="00E0240D">
      <w:pPr>
        <w:numPr>
          <w:ilvl w:val="0"/>
          <w:numId w:val="5"/>
        </w:numPr>
        <w:spacing w:before="60"/>
        <w:jc w:val="both"/>
        <w:rPr>
          <w:rFonts w:ascii="Calibri" w:hAnsi="Calibri"/>
        </w:rPr>
      </w:pPr>
      <w:r>
        <w:rPr>
          <w:rFonts w:ascii="Calibri" w:hAnsi="Calibri"/>
        </w:rPr>
        <w:t>Povrchové vody ze stavby, ploch a pozemku nesmí být vypouštěny na vozovku výše uvedené silnice ani silniční pozemek.</w:t>
      </w:r>
    </w:p>
    <w:p w:rsidR="00E0240D" w:rsidRDefault="00E0240D" w:rsidP="00E0240D">
      <w:pPr>
        <w:numPr>
          <w:ilvl w:val="0"/>
          <w:numId w:val="5"/>
        </w:numPr>
        <w:spacing w:before="60"/>
        <w:jc w:val="both"/>
        <w:rPr>
          <w:rFonts w:ascii="Calibri" w:hAnsi="Calibri"/>
        </w:rPr>
      </w:pPr>
      <w:r>
        <w:rPr>
          <w:rFonts w:ascii="Calibri" w:hAnsi="Calibri"/>
        </w:rPr>
        <w:t>Používáním připojení nesmí docházet k poškozování ani znečišťování silnice. V opačném případě dojde k okamžité nápravě na náklady vlastníka uvedené stavby.</w:t>
      </w:r>
    </w:p>
    <w:p w:rsidR="00E0240D" w:rsidRDefault="00E0240D" w:rsidP="00E0240D">
      <w:pPr>
        <w:numPr>
          <w:ilvl w:val="0"/>
          <w:numId w:val="5"/>
        </w:numPr>
        <w:spacing w:before="60"/>
        <w:jc w:val="both"/>
        <w:rPr>
          <w:rFonts w:ascii="Calibri" w:hAnsi="Calibri"/>
        </w:rPr>
      </w:pPr>
      <w:r>
        <w:rPr>
          <w:rFonts w:ascii="Calibri" w:hAnsi="Calibri"/>
        </w:rPr>
        <w:t>Realizace bude provedena za plného provozu.</w:t>
      </w:r>
    </w:p>
    <w:p w:rsidR="00E0240D" w:rsidRDefault="00E0240D" w:rsidP="00E0240D">
      <w:pPr>
        <w:numPr>
          <w:ilvl w:val="0"/>
          <w:numId w:val="5"/>
        </w:numPr>
        <w:spacing w:before="60"/>
        <w:jc w:val="both"/>
        <w:rPr>
          <w:rFonts w:ascii="Calibri" w:hAnsi="Calibri"/>
        </w:rPr>
      </w:pPr>
      <w:r>
        <w:rPr>
          <w:rFonts w:ascii="Calibri" w:hAnsi="Calibri"/>
        </w:rPr>
        <w:t>Investor zajistí, aby nedošlo za žádných okolností k poškození AB krytu komunikace.</w:t>
      </w:r>
    </w:p>
    <w:p w:rsidR="00E0240D" w:rsidRDefault="00E0240D" w:rsidP="00E0240D">
      <w:pPr>
        <w:numPr>
          <w:ilvl w:val="0"/>
          <w:numId w:val="5"/>
        </w:numPr>
        <w:spacing w:before="60"/>
        <w:jc w:val="both"/>
        <w:rPr>
          <w:rFonts w:ascii="Calibri" w:hAnsi="Calibri"/>
        </w:rPr>
      </w:pPr>
      <w:r>
        <w:rPr>
          <w:rFonts w:ascii="Calibri" w:hAnsi="Calibri"/>
        </w:rPr>
        <w:t>Před zahájením prací požadujeme provést předání pracoviště se zhotovitelem včetně zápisu do stavebního deníku.</w:t>
      </w:r>
    </w:p>
    <w:p w:rsidR="00E0240D" w:rsidRDefault="00E0240D" w:rsidP="00E0240D">
      <w:pPr>
        <w:numPr>
          <w:ilvl w:val="0"/>
          <w:numId w:val="5"/>
        </w:numPr>
        <w:spacing w:before="60"/>
        <w:jc w:val="both"/>
        <w:rPr>
          <w:rFonts w:ascii="Calibri" w:hAnsi="Calibri"/>
        </w:rPr>
      </w:pPr>
      <w:r>
        <w:rPr>
          <w:rFonts w:ascii="Calibri" w:hAnsi="Calibri"/>
        </w:rPr>
        <w:t>Budou zapracovány výhledové trojúhelníky a odsouhlaseny DI PČR Chomutov.</w:t>
      </w:r>
    </w:p>
    <w:p w:rsidR="00E0240D" w:rsidRDefault="00E0240D" w:rsidP="00E0240D">
      <w:pPr>
        <w:numPr>
          <w:ilvl w:val="0"/>
          <w:numId w:val="5"/>
        </w:numPr>
        <w:spacing w:before="60"/>
        <w:jc w:val="both"/>
        <w:rPr>
          <w:rFonts w:ascii="Calibri" w:hAnsi="Calibri"/>
        </w:rPr>
      </w:pPr>
      <w:r>
        <w:rPr>
          <w:rFonts w:ascii="Calibri" w:hAnsi="Calibri"/>
        </w:rPr>
        <w:t xml:space="preserve">Po realizaci bude provedena následná prohlídka sjezdu se zápisem do stavebního deníku. </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vyjádření Lesů ČR, s. p., Lesní správa Klášterec, čj. 1029/2010/233/84/763 ze dne </w:t>
      </w:r>
      <w:proofErr w:type="gramStart"/>
      <w:r>
        <w:rPr>
          <w:rFonts w:ascii="Calibri" w:hAnsi="Calibri"/>
        </w:rPr>
        <w:t>16.11.2010</w:t>
      </w:r>
      <w:proofErr w:type="gramEnd"/>
      <w:r>
        <w:rPr>
          <w:rFonts w:ascii="Calibri" w:hAnsi="Calibri"/>
        </w:rPr>
        <w:t xml:space="preserve"> a čj. 1079/2010/233/84/763 ze dne 13.12.2010:</w:t>
      </w:r>
    </w:p>
    <w:p w:rsidR="00E0240D" w:rsidRDefault="00E0240D" w:rsidP="00E0240D">
      <w:pPr>
        <w:numPr>
          <w:ilvl w:val="0"/>
          <w:numId w:val="5"/>
        </w:numPr>
        <w:spacing w:before="60"/>
        <w:jc w:val="both"/>
        <w:rPr>
          <w:rFonts w:ascii="Calibri" w:hAnsi="Calibri"/>
        </w:rPr>
      </w:pPr>
      <w:r>
        <w:rPr>
          <w:rFonts w:ascii="Calibri" w:hAnsi="Calibri"/>
        </w:rPr>
        <w:t>Kabelové trasy v lesních porostech budou vedeny pod zemí. Kabely budou opatřeny chráničkou a ochráněny proti poškození prorůstajícími kořeny a proti poškození způsobeném pojezdem lesní techniky.</w:t>
      </w:r>
    </w:p>
    <w:p w:rsidR="00E0240D" w:rsidRDefault="00E0240D" w:rsidP="00E0240D">
      <w:pPr>
        <w:numPr>
          <w:ilvl w:val="0"/>
          <w:numId w:val="5"/>
        </w:numPr>
        <w:spacing w:before="60"/>
        <w:jc w:val="both"/>
        <w:rPr>
          <w:rFonts w:ascii="Calibri" w:hAnsi="Calibri"/>
        </w:rPr>
      </w:pPr>
      <w:r>
        <w:rPr>
          <w:rFonts w:ascii="Calibri" w:hAnsi="Calibri"/>
        </w:rPr>
        <w:t>Kabelové trasy na lesních pozemcích mohou být vedeny v trasách lesních cest, v ochranných pásmech nadzemního vedení VN.</w:t>
      </w:r>
    </w:p>
    <w:p w:rsidR="00E0240D" w:rsidRDefault="00E0240D" w:rsidP="00E0240D">
      <w:pPr>
        <w:numPr>
          <w:ilvl w:val="0"/>
          <w:numId w:val="5"/>
        </w:numPr>
        <w:spacing w:before="60"/>
        <w:jc w:val="both"/>
        <w:rPr>
          <w:rFonts w:ascii="Calibri" w:hAnsi="Calibri"/>
        </w:rPr>
      </w:pPr>
      <w:r>
        <w:rPr>
          <w:rFonts w:ascii="Calibri" w:hAnsi="Calibri"/>
        </w:rPr>
        <w:t xml:space="preserve">Kabelové vedení umístěné v lesních cestách bude umístěno do </w:t>
      </w:r>
      <w:proofErr w:type="spellStart"/>
      <w:r>
        <w:rPr>
          <w:rFonts w:ascii="Calibri" w:hAnsi="Calibri"/>
        </w:rPr>
        <w:t>katastrovaných</w:t>
      </w:r>
      <w:proofErr w:type="spellEnd"/>
      <w:r>
        <w:rPr>
          <w:rFonts w:ascii="Calibri" w:hAnsi="Calibri"/>
        </w:rPr>
        <w:t xml:space="preserve"> cest.</w:t>
      </w:r>
    </w:p>
    <w:p w:rsidR="00E0240D" w:rsidRDefault="00E0240D" w:rsidP="00E0240D">
      <w:pPr>
        <w:numPr>
          <w:ilvl w:val="0"/>
          <w:numId w:val="5"/>
        </w:numPr>
        <w:spacing w:before="60"/>
        <w:jc w:val="both"/>
        <w:rPr>
          <w:rFonts w:ascii="Calibri" w:hAnsi="Calibri"/>
        </w:rPr>
      </w:pPr>
      <w:r>
        <w:rPr>
          <w:rFonts w:ascii="Calibri" w:hAnsi="Calibri"/>
        </w:rPr>
        <w:t>Před zahájením stavebních prací budou dotčené pozemky geodeticky zaměřeny a toto zaměření fyzicky předáno zástupci lesní správy Klášterec.</w:t>
      </w:r>
    </w:p>
    <w:p w:rsidR="00E0240D" w:rsidRDefault="00E0240D" w:rsidP="00E0240D">
      <w:pPr>
        <w:numPr>
          <w:ilvl w:val="0"/>
          <w:numId w:val="5"/>
        </w:numPr>
        <w:spacing w:before="60"/>
        <w:jc w:val="both"/>
        <w:rPr>
          <w:rFonts w:ascii="Calibri" w:hAnsi="Calibri"/>
        </w:rPr>
      </w:pPr>
      <w:r>
        <w:rPr>
          <w:rFonts w:ascii="Calibri" w:hAnsi="Calibri"/>
        </w:rPr>
        <w:t>U kabelových tras vedených v lesních cestách budou kabely uloženy uprostřed cesty, aby ochranné pásmo kabelového vedení nezasahovalo za hranice pozemkové parcely lesní cesty, a ochráněny proti poškození způsobeném pojezdem lesní techniky do 35 tun a možnému poškození způsobenému vlečením kmenů po zemi. Tyto cesty budou po uložení kabelů zhutněny a zpevněny dle ČSN 736108. Šířka koruny lesních cest bude 4 m, podélné odvodnění 0,5 m na každé straně, příčné odvodnění bude realizováno plechovými svodnicemi.</w:t>
      </w:r>
    </w:p>
    <w:p w:rsidR="00E0240D" w:rsidRDefault="00E0240D" w:rsidP="00E0240D">
      <w:pPr>
        <w:numPr>
          <w:ilvl w:val="0"/>
          <w:numId w:val="5"/>
        </w:numPr>
        <w:spacing w:before="60"/>
        <w:jc w:val="both"/>
        <w:rPr>
          <w:rFonts w:ascii="Calibri" w:hAnsi="Calibri"/>
        </w:rPr>
      </w:pPr>
      <w:r>
        <w:rPr>
          <w:rFonts w:ascii="Calibri" w:hAnsi="Calibri"/>
        </w:rPr>
        <w:t>Nová lesní cesta 7/N – větev C bude vybudována dle ČSN 736108. Šířka koruny lesní cesty bude 4 m, podélné odvodnění 0,5 m na každé straně, příčné odvodnění bude realizováno plechovými svodnicemi.</w:t>
      </w:r>
    </w:p>
    <w:p w:rsidR="00E0240D" w:rsidRDefault="00E0240D" w:rsidP="00E0240D">
      <w:pPr>
        <w:numPr>
          <w:ilvl w:val="0"/>
          <w:numId w:val="5"/>
        </w:numPr>
        <w:spacing w:before="60"/>
        <w:jc w:val="both"/>
        <w:rPr>
          <w:rFonts w:ascii="Calibri" w:hAnsi="Calibri"/>
        </w:rPr>
      </w:pPr>
      <w:r>
        <w:rPr>
          <w:rFonts w:ascii="Calibri" w:hAnsi="Calibri"/>
        </w:rPr>
        <w:t>Lesní cesty budou udržovány i po provedení stavby, po dobu životnosti stavby.</w:t>
      </w:r>
    </w:p>
    <w:p w:rsidR="00E0240D" w:rsidRDefault="00E0240D" w:rsidP="00E0240D">
      <w:pPr>
        <w:numPr>
          <w:ilvl w:val="0"/>
          <w:numId w:val="5"/>
        </w:numPr>
        <w:spacing w:before="60"/>
        <w:jc w:val="both"/>
        <w:rPr>
          <w:rFonts w:ascii="Calibri" w:hAnsi="Calibri"/>
        </w:rPr>
      </w:pPr>
      <w:r>
        <w:rPr>
          <w:rFonts w:ascii="Calibri" w:hAnsi="Calibri"/>
        </w:rPr>
        <w:t>Výstavbou kabelových tras nesmí dojít k omezení hospodářské činnosti v lesích, zejména omezení lesní dopravy, lesní výroby atd., musí být zachován průjezd po lesních cestách.</w:t>
      </w:r>
    </w:p>
    <w:p w:rsidR="00E0240D" w:rsidRDefault="00E0240D" w:rsidP="00E0240D">
      <w:pPr>
        <w:numPr>
          <w:ilvl w:val="0"/>
          <w:numId w:val="5"/>
        </w:numPr>
        <w:spacing w:before="60"/>
        <w:jc w:val="both"/>
        <w:rPr>
          <w:rFonts w:ascii="Calibri" w:hAnsi="Calibri"/>
        </w:rPr>
      </w:pPr>
      <w:r>
        <w:rPr>
          <w:rFonts w:ascii="Calibri" w:hAnsi="Calibri"/>
        </w:rPr>
        <w:lastRenderedPageBreak/>
        <w:t>Lesní cesty budou po ukončení stavebních prací protokolárně předány zástupci LS Klášterec. Protokol o převzetí bude dílčím podkladem pro kolaudaci stavby.</w:t>
      </w:r>
    </w:p>
    <w:p w:rsidR="00E0240D" w:rsidRDefault="00E0240D" w:rsidP="00E0240D">
      <w:pPr>
        <w:numPr>
          <w:ilvl w:val="0"/>
          <w:numId w:val="5"/>
        </w:numPr>
        <w:spacing w:before="60"/>
        <w:jc w:val="both"/>
        <w:rPr>
          <w:rFonts w:ascii="Calibri" w:hAnsi="Calibri"/>
        </w:rPr>
      </w:pPr>
      <w:r>
        <w:rPr>
          <w:rFonts w:ascii="Calibri" w:hAnsi="Calibri"/>
        </w:rPr>
        <w:t>Po dokončení realizace stavby nedojde na lesních cestách k omezení lesní dopravy (závory, omezení únosnosti apod.)</w:t>
      </w:r>
    </w:p>
    <w:p w:rsidR="00E0240D" w:rsidRDefault="00E0240D" w:rsidP="00E0240D">
      <w:pPr>
        <w:numPr>
          <w:ilvl w:val="0"/>
          <w:numId w:val="5"/>
        </w:numPr>
        <w:spacing w:before="60"/>
        <w:jc w:val="both"/>
        <w:rPr>
          <w:rFonts w:ascii="Calibri" w:hAnsi="Calibri"/>
        </w:rPr>
      </w:pPr>
      <w:r>
        <w:rPr>
          <w:rFonts w:ascii="Calibri" w:hAnsi="Calibri"/>
        </w:rPr>
        <w:t>Ke skladování materiálu nebudou využity pozemky Lesů ČR, s. p..</w:t>
      </w:r>
    </w:p>
    <w:p w:rsidR="00E0240D" w:rsidRDefault="00E0240D" w:rsidP="00E0240D">
      <w:pPr>
        <w:numPr>
          <w:ilvl w:val="0"/>
          <w:numId w:val="5"/>
        </w:numPr>
        <w:spacing w:before="60"/>
        <w:jc w:val="both"/>
        <w:rPr>
          <w:rFonts w:ascii="Calibri" w:hAnsi="Calibri"/>
        </w:rPr>
      </w:pPr>
      <w:r>
        <w:rPr>
          <w:rFonts w:ascii="Calibri" w:hAnsi="Calibri"/>
        </w:rPr>
        <w:t xml:space="preserve">Při provádění stavby musí investor dodržovat základní povinnosti k ochraně lesních pozemků uvedených v § 13 a § 20 lesního zákona č. 289/1995 </w:t>
      </w:r>
      <w:proofErr w:type="gramStart"/>
      <w:r>
        <w:rPr>
          <w:rFonts w:ascii="Calibri" w:hAnsi="Calibri"/>
        </w:rPr>
        <w:t>Sb..</w:t>
      </w:r>
      <w:proofErr w:type="gramEnd"/>
    </w:p>
    <w:p w:rsidR="00E0240D" w:rsidRDefault="00E0240D" w:rsidP="00E0240D">
      <w:pPr>
        <w:numPr>
          <w:ilvl w:val="0"/>
          <w:numId w:val="5"/>
        </w:numPr>
        <w:spacing w:before="60"/>
        <w:jc w:val="both"/>
        <w:rPr>
          <w:rFonts w:ascii="Calibri" w:hAnsi="Calibri"/>
        </w:rPr>
      </w:pPr>
      <w:r>
        <w:rPr>
          <w:rFonts w:ascii="Calibri" w:hAnsi="Calibri"/>
        </w:rPr>
        <w:t>Po ukončení provozu VTE budou všechna kabelová vedení z pozemků lesů ČR, s. p. demontována a odvezena a pozemky uvedeny do náležitého stavu. Po dobu dvou let od jejich odstranění bude zajištěna kontrola povrchu pozemku a v případě potřeby provedena úprava na náklady investora.</w:t>
      </w:r>
    </w:p>
    <w:p w:rsidR="00E0240D" w:rsidRDefault="00E0240D" w:rsidP="00E0240D">
      <w:pPr>
        <w:numPr>
          <w:ilvl w:val="0"/>
          <w:numId w:val="5"/>
        </w:numPr>
        <w:spacing w:before="60"/>
        <w:jc w:val="both"/>
        <w:rPr>
          <w:rFonts w:ascii="Calibri" w:hAnsi="Calibri"/>
        </w:rPr>
      </w:pPr>
      <w:r>
        <w:rPr>
          <w:rFonts w:ascii="Calibri" w:hAnsi="Calibri"/>
        </w:rPr>
        <w:t xml:space="preserve">V celé své délce na pozemcích </w:t>
      </w:r>
      <w:proofErr w:type="spellStart"/>
      <w:proofErr w:type="gramStart"/>
      <w:r>
        <w:rPr>
          <w:rFonts w:ascii="Calibri" w:hAnsi="Calibri"/>
        </w:rPr>
        <w:t>p.č</w:t>
      </w:r>
      <w:proofErr w:type="spellEnd"/>
      <w:r>
        <w:rPr>
          <w:rFonts w:ascii="Calibri" w:hAnsi="Calibri"/>
        </w:rPr>
        <w:t>.</w:t>
      </w:r>
      <w:proofErr w:type="gramEnd"/>
      <w:r>
        <w:rPr>
          <w:rFonts w:ascii="Calibri" w:hAnsi="Calibri"/>
        </w:rPr>
        <w:t xml:space="preserve"> 420/1, 420/2 a 300/1 v katastrálním území </w:t>
      </w:r>
      <w:proofErr w:type="spellStart"/>
      <w:r>
        <w:rPr>
          <w:rFonts w:ascii="Calibri" w:hAnsi="Calibri"/>
        </w:rPr>
        <w:t>Třebíška</w:t>
      </w:r>
      <w:proofErr w:type="spellEnd"/>
      <w:r>
        <w:rPr>
          <w:rFonts w:ascii="Calibri" w:hAnsi="Calibri"/>
        </w:rPr>
        <w:t xml:space="preserve"> bude investorem stavby vybudována zpevněná lesní cesta.</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vyjádření Lesů ČR, s. p., Správa toků – oblast povodí Ohře – Teplice ze dne </w:t>
      </w:r>
      <w:proofErr w:type="gramStart"/>
      <w:r>
        <w:rPr>
          <w:rFonts w:ascii="Calibri" w:hAnsi="Calibri"/>
        </w:rPr>
        <w:t>10.03.2009</w:t>
      </w:r>
      <w:proofErr w:type="gramEnd"/>
      <w:r>
        <w:rPr>
          <w:rFonts w:ascii="Calibri" w:hAnsi="Calibri"/>
        </w:rPr>
        <w:t xml:space="preserve"> čj. 178/2009/956/93/731:</w:t>
      </w:r>
    </w:p>
    <w:p w:rsidR="00E0240D" w:rsidRDefault="00E0240D" w:rsidP="00E0240D">
      <w:pPr>
        <w:numPr>
          <w:ilvl w:val="0"/>
          <w:numId w:val="5"/>
        </w:numPr>
        <w:spacing w:before="60"/>
        <w:jc w:val="both"/>
        <w:rPr>
          <w:rFonts w:ascii="Calibri" w:hAnsi="Calibri"/>
        </w:rPr>
      </w:pPr>
      <w:r>
        <w:rPr>
          <w:rFonts w:ascii="Calibri" w:hAnsi="Calibri"/>
        </w:rPr>
        <w:t>Křížení s tokem na pozemcích p. č. 894 a 899/1 v katastrálním území Výsluní a p. č. 812 v katastrálním území Sobětice u Výsluní bude provedeno protlakem pod korytem vodního toku, vedení bude uloženo v chráničce v hloubce podle platných předpisů pro křížení s koryty toků</w:t>
      </w:r>
    </w:p>
    <w:p w:rsidR="00E0240D" w:rsidRDefault="00E0240D" w:rsidP="00E0240D">
      <w:pPr>
        <w:numPr>
          <w:ilvl w:val="0"/>
          <w:numId w:val="5"/>
        </w:numPr>
        <w:spacing w:before="60"/>
        <w:jc w:val="both"/>
        <w:rPr>
          <w:rFonts w:ascii="Calibri" w:hAnsi="Calibri"/>
        </w:rPr>
      </w:pPr>
      <w:r>
        <w:rPr>
          <w:rFonts w:ascii="Calibri" w:hAnsi="Calibri"/>
        </w:rPr>
        <w:t>Bude investorem oznámen začátek prací.</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vyjádření Povodí Ohře, s. p. ze dne </w:t>
      </w:r>
      <w:proofErr w:type="gramStart"/>
      <w:r>
        <w:rPr>
          <w:rFonts w:ascii="Calibri" w:hAnsi="Calibri"/>
        </w:rPr>
        <w:t>30.12.2011</w:t>
      </w:r>
      <w:proofErr w:type="gramEnd"/>
      <w:r>
        <w:rPr>
          <w:rFonts w:ascii="Calibri" w:hAnsi="Calibri"/>
        </w:rPr>
        <w:t xml:space="preserve"> zn. 021001-3372/2011 ve věci řízeného protlaku pod vodotečemi na p. p. č. 810/1 v katastrálním území Sobětice u Výsluní a p. p. č. 1292 v katastrálním území Nová Ves u Křimova:</w:t>
      </w:r>
    </w:p>
    <w:p w:rsidR="00E0240D" w:rsidRDefault="00E0240D" w:rsidP="00E0240D">
      <w:pPr>
        <w:numPr>
          <w:ilvl w:val="0"/>
          <w:numId w:val="5"/>
        </w:numPr>
        <w:spacing w:before="60"/>
        <w:jc w:val="both"/>
        <w:rPr>
          <w:rFonts w:ascii="Calibri" w:hAnsi="Calibri"/>
        </w:rPr>
      </w:pPr>
      <w:r>
        <w:rPr>
          <w:rFonts w:ascii="Calibri" w:hAnsi="Calibri"/>
        </w:rPr>
        <w:t>Během výstavby nedojde k významnému znečištění vod, zvláště ne ropnými látkami.</w:t>
      </w:r>
    </w:p>
    <w:p w:rsidR="00E0240D" w:rsidRDefault="00E0240D" w:rsidP="00E0240D">
      <w:pPr>
        <w:numPr>
          <w:ilvl w:val="0"/>
          <w:numId w:val="5"/>
        </w:numPr>
        <w:spacing w:before="60"/>
        <w:jc w:val="both"/>
        <w:rPr>
          <w:rFonts w:ascii="Calibri" w:hAnsi="Calibri"/>
        </w:rPr>
      </w:pPr>
      <w:r>
        <w:rPr>
          <w:rFonts w:ascii="Calibri" w:hAnsi="Calibri"/>
        </w:rPr>
        <w:t>Trasa kabelového vedení bude vedena dle přiložené projektové dokumentace, kolmo na osu vodního toku, minimálně 2 m pode dnem.</w:t>
      </w:r>
    </w:p>
    <w:p w:rsidR="00E0240D" w:rsidRDefault="00E0240D" w:rsidP="00E0240D">
      <w:pPr>
        <w:numPr>
          <w:ilvl w:val="0"/>
          <w:numId w:val="5"/>
        </w:numPr>
        <w:spacing w:before="60"/>
        <w:jc w:val="both"/>
        <w:rPr>
          <w:rFonts w:ascii="Calibri" w:hAnsi="Calibri"/>
        </w:rPr>
      </w:pPr>
      <w:r>
        <w:rPr>
          <w:rFonts w:ascii="Calibri" w:hAnsi="Calibri"/>
        </w:rPr>
        <w:t>Pozemky, se kterými má právo hospodařit Povodí Ohře, s. p. budou dotčeny pouze protlakem kabelového vedení a po skončení prací budou uvedeny do původního stavu.</w:t>
      </w:r>
    </w:p>
    <w:p w:rsidR="00E0240D" w:rsidRDefault="00E0240D" w:rsidP="00E0240D">
      <w:pPr>
        <w:numPr>
          <w:ilvl w:val="0"/>
          <w:numId w:val="5"/>
        </w:numPr>
        <w:spacing w:before="60"/>
        <w:jc w:val="both"/>
        <w:rPr>
          <w:rFonts w:ascii="Calibri" w:hAnsi="Calibri"/>
        </w:rPr>
      </w:pPr>
      <w:r>
        <w:rPr>
          <w:rFonts w:ascii="Calibri" w:hAnsi="Calibri"/>
        </w:rPr>
        <w:t>Zahájení a ukončení prací na protlacích bude oznámeno našemu provoznímu úseku v Chomutově a vodohospodářskému dispečinku Povodí Ohře a to jak telefonicky, tak emailem.</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stanoviska Vojenské ubytovací a stavební správy Praha, Odboru správy nemovitého majetku ze dne </w:t>
      </w:r>
      <w:proofErr w:type="gramStart"/>
      <w:r>
        <w:rPr>
          <w:rFonts w:ascii="Calibri" w:hAnsi="Calibri"/>
        </w:rPr>
        <w:t>06.04.2011</w:t>
      </w:r>
      <w:proofErr w:type="gramEnd"/>
      <w:r>
        <w:rPr>
          <w:rFonts w:ascii="Calibri" w:hAnsi="Calibri"/>
        </w:rPr>
        <w:t xml:space="preserve"> čj. 4230/45989-ÚP/2011-7103/44, které bylo dne 14.01.2013 prodlouženo do 14.01.2014:</w:t>
      </w:r>
    </w:p>
    <w:p w:rsidR="00E0240D" w:rsidRDefault="00E0240D" w:rsidP="00E0240D">
      <w:pPr>
        <w:numPr>
          <w:ilvl w:val="0"/>
          <w:numId w:val="5"/>
        </w:numPr>
        <w:spacing w:before="60"/>
        <w:jc w:val="both"/>
        <w:rPr>
          <w:rFonts w:ascii="Calibri" w:hAnsi="Calibri"/>
        </w:rPr>
      </w:pPr>
      <w:r>
        <w:rPr>
          <w:rFonts w:ascii="Calibri" w:hAnsi="Calibri"/>
        </w:rPr>
        <w:t>Všechny stožáry větrných elektráren (dále jen VTE) budou opatřeny šedým nátěrem RAL 7035, z důvodu dobré viditelnosti v zimním období.</w:t>
      </w:r>
    </w:p>
    <w:p w:rsidR="00E0240D" w:rsidRDefault="00E0240D" w:rsidP="00E0240D">
      <w:pPr>
        <w:numPr>
          <w:ilvl w:val="0"/>
          <w:numId w:val="5"/>
        </w:numPr>
        <w:spacing w:before="60"/>
        <w:jc w:val="both"/>
        <w:rPr>
          <w:rFonts w:ascii="Calibri" w:hAnsi="Calibri"/>
        </w:rPr>
      </w:pPr>
      <w:r>
        <w:rPr>
          <w:rFonts w:ascii="Calibri" w:hAnsi="Calibri"/>
        </w:rPr>
        <w:t>Konce listů rotorů VTE KR6 a KR26 budou opatřeny dle civilního předpisu Ministerstva dopravy L-14 „Letiště“ v délce I/7 celkové délky listů červeným nátěrem RAL 3020, případně 2009.</w:t>
      </w:r>
    </w:p>
    <w:p w:rsidR="00E0240D" w:rsidRDefault="00E0240D" w:rsidP="00E0240D">
      <w:pPr>
        <w:numPr>
          <w:ilvl w:val="0"/>
          <w:numId w:val="5"/>
        </w:numPr>
        <w:spacing w:before="60"/>
        <w:jc w:val="both"/>
        <w:rPr>
          <w:rFonts w:ascii="Calibri" w:hAnsi="Calibri"/>
        </w:rPr>
      </w:pPr>
      <w:r>
        <w:rPr>
          <w:rFonts w:ascii="Calibri" w:hAnsi="Calibri"/>
        </w:rPr>
        <w:t>Podle současné dokumentace budou stožáry VTE KR6 a KR26 v nejvyšším bodě opatřeny denním a nočním světelným leteckým překážkovým značením (dále SLPZ) tj. zdvojeným (2 ks) duálním překážkovým značením střední svítivosti typu A (bílé) a B (červené), kde zdvojení bude sloužit jako záloha.</w:t>
      </w:r>
    </w:p>
    <w:p w:rsidR="00E0240D" w:rsidRDefault="00E0240D" w:rsidP="00E0240D">
      <w:pPr>
        <w:numPr>
          <w:ilvl w:val="0"/>
          <w:numId w:val="5"/>
        </w:numPr>
        <w:spacing w:before="60"/>
        <w:jc w:val="both"/>
        <w:rPr>
          <w:rFonts w:ascii="Calibri" w:hAnsi="Calibri"/>
        </w:rPr>
      </w:pPr>
      <w:r>
        <w:rPr>
          <w:rFonts w:ascii="Calibri" w:hAnsi="Calibri"/>
        </w:rPr>
        <w:t>Zbývající stožáry VTE budou opatřeny nočním SLPZ tj., zdvojeným (2 ks) světelným překážkovým značením nízké svítivosti typu B (červené), umístěným rovněž na nejvyšším bodě stožáru, kde zdvojení bude sloužit jako záloha.</w:t>
      </w:r>
    </w:p>
    <w:p w:rsidR="00E0240D" w:rsidRDefault="00E0240D" w:rsidP="00E0240D">
      <w:pPr>
        <w:numPr>
          <w:ilvl w:val="0"/>
          <w:numId w:val="5"/>
        </w:numPr>
        <w:spacing w:before="60"/>
        <w:jc w:val="both"/>
        <w:rPr>
          <w:rFonts w:ascii="Calibri" w:hAnsi="Calibri"/>
        </w:rPr>
      </w:pPr>
      <w:r>
        <w:rPr>
          <w:rFonts w:ascii="Calibri" w:hAnsi="Calibri"/>
        </w:rPr>
        <w:t>Noční SLPZ musí být v činnosti 30 min. před západem slunce a 30 min. po jeho východu. Pro zapnutí a vypnutí nočního SLPZ včetně přepínání na alternativní denní/noční SLPZ použít soumrakové čidlo přepínající při limitní hodnotě světelné citlivosti 50 Lux.</w:t>
      </w:r>
    </w:p>
    <w:p w:rsidR="00E0240D" w:rsidRDefault="00E0240D" w:rsidP="00E0240D">
      <w:pPr>
        <w:numPr>
          <w:ilvl w:val="0"/>
          <w:numId w:val="5"/>
        </w:numPr>
        <w:spacing w:before="60"/>
        <w:jc w:val="both"/>
        <w:rPr>
          <w:rFonts w:ascii="Calibri" w:hAnsi="Calibri"/>
        </w:rPr>
      </w:pPr>
      <w:r>
        <w:rPr>
          <w:rFonts w:ascii="Calibri" w:hAnsi="Calibri"/>
        </w:rPr>
        <w:t>Synchronizovat záblesk SLPZ u všech objektů VTE, zajistit funkčnost jeho vyzařovacích charakteristik se zamezením překrývání SLPZ listy rotoru VTE v provozním i stacionárním režimu.</w:t>
      </w:r>
    </w:p>
    <w:p w:rsidR="00E0240D" w:rsidRDefault="00E0240D" w:rsidP="00E0240D">
      <w:pPr>
        <w:numPr>
          <w:ilvl w:val="0"/>
          <w:numId w:val="5"/>
        </w:numPr>
        <w:spacing w:before="60"/>
        <w:jc w:val="both"/>
        <w:rPr>
          <w:rFonts w:ascii="Calibri" w:hAnsi="Calibri"/>
        </w:rPr>
      </w:pPr>
      <w:r>
        <w:rPr>
          <w:rFonts w:ascii="Calibri" w:hAnsi="Calibri"/>
        </w:rPr>
        <w:lastRenderedPageBreak/>
        <w:t>Světelná návěstidla použitá pro překážkové značení musí mít doklad „Souhlas s užitím výrobku v civilním letectví v souladu s ICAO Annex-14“. Tento souhlas vydává výrobci Technický inspektorát ÚCL ČR.</w:t>
      </w:r>
    </w:p>
    <w:p w:rsidR="00E0240D" w:rsidRDefault="00E0240D" w:rsidP="00E0240D">
      <w:pPr>
        <w:numPr>
          <w:ilvl w:val="0"/>
          <w:numId w:val="5"/>
        </w:numPr>
        <w:spacing w:before="60"/>
        <w:jc w:val="both"/>
        <w:rPr>
          <w:rFonts w:ascii="Calibri" w:hAnsi="Calibri"/>
        </w:rPr>
      </w:pPr>
      <w:r>
        <w:rPr>
          <w:rFonts w:ascii="Calibri" w:hAnsi="Calibri"/>
        </w:rPr>
        <w:t>Překážkové značení VTE požaduji realizovat ihned po jejich vztyčení bez delší časové prodlevy.</w:t>
      </w:r>
    </w:p>
    <w:p w:rsidR="00E0240D" w:rsidRDefault="00E0240D" w:rsidP="00E0240D">
      <w:pPr>
        <w:numPr>
          <w:ilvl w:val="0"/>
          <w:numId w:val="5"/>
        </w:numPr>
        <w:spacing w:before="60"/>
        <w:jc w:val="both"/>
        <w:rPr>
          <w:rFonts w:ascii="Calibri" w:hAnsi="Calibri"/>
        </w:rPr>
      </w:pPr>
      <w:r>
        <w:rPr>
          <w:rFonts w:ascii="Calibri" w:hAnsi="Calibri"/>
        </w:rPr>
        <w:t xml:space="preserve">Po dokončení stavbu bude VUUS Praha předloženo geodetické zaměření stavby pro zanesení nové letecké překážky do databáze leteckých map, potvrzení investora, že stavba je opatřena denním a nočním výstražným překážkovým značením a kontaktní adresu a tel. spojení na správce zodpovědného za nepřetržitý provoz a stav překážkového značení a aktualizace případných změn.   </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vyjádření Řízení letového provozu ze dne </w:t>
      </w:r>
      <w:proofErr w:type="gramStart"/>
      <w:r>
        <w:rPr>
          <w:rFonts w:ascii="Calibri" w:hAnsi="Calibri"/>
        </w:rPr>
        <w:t>17.06.2013</w:t>
      </w:r>
      <w:proofErr w:type="gramEnd"/>
      <w:r>
        <w:rPr>
          <w:rFonts w:ascii="Calibri" w:hAnsi="Calibri"/>
        </w:rPr>
        <w:t>, zn. DRSL/7044/13:</w:t>
      </w:r>
    </w:p>
    <w:p w:rsidR="00E0240D" w:rsidRDefault="00E0240D" w:rsidP="00E0240D">
      <w:pPr>
        <w:numPr>
          <w:ilvl w:val="0"/>
          <w:numId w:val="5"/>
        </w:numPr>
        <w:spacing w:before="60"/>
        <w:jc w:val="both"/>
        <w:rPr>
          <w:rFonts w:ascii="Calibri" w:hAnsi="Calibri"/>
        </w:rPr>
      </w:pPr>
      <w:r>
        <w:rPr>
          <w:rFonts w:ascii="Calibri" w:hAnsi="Calibri"/>
        </w:rPr>
        <w:t xml:space="preserve">ŘLP ČR, s. p. požaduje v případě souhlasného stanoviska ÚCL po vybudování </w:t>
      </w:r>
      <w:proofErr w:type="gramStart"/>
      <w:r>
        <w:rPr>
          <w:rFonts w:ascii="Calibri" w:hAnsi="Calibri"/>
        </w:rPr>
        <w:t>VE</w:t>
      </w:r>
      <w:proofErr w:type="gramEnd"/>
      <w:r>
        <w:rPr>
          <w:rFonts w:ascii="Calibri" w:hAnsi="Calibri"/>
        </w:rPr>
        <w:t xml:space="preserve"> zaměřit (WGS-84) nadmořskou výšku nejvyššího bodu elektrárny (včetně vrtule). Dále sdělení data – termínu, kdy bude stožár a VTE stát. </w:t>
      </w:r>
    </w:p>
    <w:p w:rsidR="00E0240D" w:rsidRDefault="00E0240D" w:rsidP="00E0240D">
      <w:pPr>
        <w:numPr>
          <w:ilvl w:val="0"/>
          <w:numId w:val="5"/>
        </w:numPr>
        <w:spacing w:before="60"/>
        <w:jc w:val="both"/>
        <w:rPr>
          <w:rFonts w:ascii="Calibri" w:hAnsi="Calibri"/>
        </w:rPr>
      </w:pPr>
      <w:r>
        <w:rPr>
          <w:rFonts w:ascii="Calibri" w:hAnsi="Calibri"/>
        </w:rPr>
        <w:t xml:space="preserve">Současně </w:t>
      </w:r>
      <w:proofErr w:type="spellStart"/>
      <w:r>
        <w:rPr>
          <w:rFonts w:ascii="Calibri" w:hAnsi="Calibri"/>
        </w:rPr>
        <w:t>vypublikovat</w:t>
      </w:r>
      <w:proofErr w:type="spellEnd"/>
      <w:r>
        <w:rPr>
          <w:rFonts w:ascii="Calibri" w:hAnsi="Calibri"/>
        </w:rPr>
        <w:t xml:space="preserve"> v AIP ČR jako leteckou překážku – viz Předpis řady L 15, Dodatek N, bod 8. </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Úřadu pro civilní letectví stanovené v závazném stanovisku ze dne </w:t>
      </w:r>
      <w:proofErr w:type="gramStart"/>
      <w:r>
        <w:rPr>
          <w:rFonts w:ascii="Calibri" w:hAnsi="Calibri"/>
        </w:rPr>
        <w:t>18.12.2012</w:t>
      </w:r>
      <w:proofErr w:type="gramEnd"/>
      <w:r>
        <w:rPr>
          <w:rFonts w:ascii="Calibri" w:hAnsi="Calibri"/>
        </w:rPr>
        <w:t>, čj. 7552-12-701:</w:t>
      </w:r>
    </w:p>
    <w:p w:rsidR="00E0240D" w:rsidRDefault="00E0240D" w:rsidP="00E0240D">
      <w:pPr>
        <w:numPr>
          <w:ilvl w:val="0"/>
          <w:numId w:val="5"/>
        </w:numPr>
        <w:spacing w:before="60"/>
        <w:jc w:val="both"/>
        <w:rPr>
          <w:rFonts w:ascii="Calibri" w:hAnsi="Calibri"/>
        </w:rPr>
      </w:pPr>
      <w:r>
        <w:rPr>
          <w:rFonts w:ascii="Calibri" w:hAnsi="Calibri"/>
        </w:rPr>
        <w:t>Objekty VTE budou celoplošně opatřeny šedým nátěrem RAL 7035 nebo RAL 7038. Stožáry VTE od výšky 40 m červeným nátěrem RAL 3020 – jeden pruh výšky 3 m (40 až 43 m), konce rotorových listů v délce 1/7 (celkové délky listu) rovněž červeným nátěrem RAL 3020.</w:t>
      </w:r>
    </w:p>
    <w:p w:rsidR="00E0240D" w:rsidRDefault="00E0240D" w:rsidP="00E0240D">
      <w:pPr>
        <w:numPr>
          <w:ilvl w:val="0"/>
          <w:numId w:val="5"/>
        </w:numPr>
        <w:spacing w:before="60"/>
        <w:jc w:val="both"/>
        <w:rPr>
          <w:rFonts w:ascii="Calibri" w:hAnsi="Calibri"/>
        </w:rPr>
      </w:pPr>
      <w:r>
        <w:rPr>
          <w:rFonts w:ascii="Calibri" w:hAnsi="Calibri"/>
        </w:rPr>
        <w:t xml:space="preserve">Objekty VTE KR4, KR5, KR6 a KR26 budou v souladu s ICAO </w:t>
      </w:r>
      <w:proofErr w:type="spellStart"/>
      <w:r>
        <w:rPr>
          <w:rFonts w:ascii="Calibri" w:hAnsi="Calibri"/>
        </w:rPr>
        <w:t>Annex</w:t>
      </w:r>
      <w:proofErr w:type="spellEnd"/>
      <w:r>
        <w:rPr>
          <w:rFonts w:ascii="Calibri" w:hAnsi="Calibri"/>
        </w:rPr>
        <w:t xml:space="preserve"> 14, Hlava 6 odst. 6.3.3. na nejvyšším bodě nosného sloupu (gondoly) VTE opatřeny zdvojeným (2 ks) duálním světelným leteckým překážkovým návěstidlem (SLPN) střední svítivosti typu A </w:t>
      </w:r>
      <w:proofErr w:type="spellStart"/>
      <w:r>
        <w:rPr>
          <w:rFonts w:ascii="Calibri" w:hAnsi="Calibri"/>
        </w:rPr>
        <w:t>a</w:t>
      </w:r>
      <w:proofErr w:type="spellEnd"/>
      <w:r>
        <w:rPr>
          <w:rFonts w:ascii="Calibri" w:hAnsi="Calibri"/>
        </w:rPr>
        <w:t xml:space="preserve"> B, se synchronizací záblesku na všech objektech. Typy překážkových návěstidel musí být certifikované v souladu podmínkami stanovenými v ICAO </w:t>
      </w:r>
      <w:proofErr w:type="spellStart"/>
      <w:r>
        <w:rPr>
          <w:rFonts w:ascii="Calibri" w:hAnsi="Calibri"/>
        </w:rPr>
        <w:t>Annex</w:t>
      </w:r>
      <w:proofErr w:type="spellEnd"/>
      <w:r>
        <w:rPr>
          <w:rFonts w:ascii="Calibri" w:hAnsi="Calibri"/>
        </w:rPr>
        <w:t xml:space="preserve"> 14, Hlava 6.</w:t>
      </w:r>
    </w:p>
    <w:p w:rsidR="00E0240D" w:rsidRDefault="00E0240D" w:rsidP="00E0240D">
      <w:pPr>
        <w:numPr>
          <w:ilvl w:val="0"/>
          <w:numId w:val="5"/>
        </w:numPr>
        <w:spacing w:before="60"/>
        <w:jc w:val="both"/>
        <w:rPr>
          <w:rFonts w:ascii="Calibri" w:hAnsi="Calibri"/>
        </w:rPr>
      </w:pPr>
      <w:r>
        <w:rPr>
          <w:rFonts w:ascii="Calibri" w:hAnsi="Calibri"/>
        </w:rPr>
        <w:t>Funkčnost nočního SLPN je stanovena v nočním čase tzn. od 30 min. před západem slunce do 30 min. po východu slunce.</w:t>
      </w:r>
    </w:p>
    <w:p w:rsidR="00E0240D" w:rsidRDefault="00E0240D" w:rsidP="00E0240D">
      <w:pPr>
        <w:numPr>
          <w:ilvl w:val="0"/>
          <w:numId w:val="5"/>
        </w:numPr>
        <w:spacing w:before="60"/>
        <w:jc w:val="both"/>
        <w:rPr>
          <w:rFonts w:ascii="Calibri" w:hAnsi="Calibri"/>
        </w:rPr>
      </w:pPr>
      <w:r>
        <w:rPr>
          <w:rFonts w:ascii="Calibri" w:hAnsi="Calibri"/>
        </w:rPr>
        <w:t>Pro zapnutí a vypnutí nočního SLPN včetně přepínání na alternativní denní/noční SLPN je instalováno soumrakové čidlo přepínající při limitní hodnotě světelné citlivosti 50 Lux.</w:t>
      </w:r>
    </w:p>
    <w:p w:rsidR="00E0240D" w:rsidRDefault="00E0240D" w:rsidP="00E0240D">
      <w:pPr>
        <w:numPr>
          <w:ilvl w:val="0"/>
          <w:numId w:val="5"/>
        </w:numPr>
        <w:spacing w:before="60"/>
        <w:jc w:val="both"/>
        <w:rPr>
          <w:rFonts w:ascii="Calibri" w:hAnsi="Calibri"/>
        </w:rPr>
      </w:pPr>
      <w:r>
        <w:rPr>
          <w:rFonts w:ascii="Calibri" w:hAnsi="Calibri"/>
        </w:rPr>
        <w:t>Technologický postup výstavby VTE musí zajistit funkčnost SLPN – VTE neprodleně po vztyčení nosného stožáru VTE. Rovněž během montážních prací je nezbytnou povinností označit výložník ramene montážního jeřábu a stavbu VTE jako leteckou překážku a tuto skutečnost oznámit na Středisko letecké informační služby LIS – NOTOF.</w:t>
      </w:r>
    </w:p>
    <w:p w:rsidR="00E0240D" w:rsidRDefault="00E0240D" w:rsidP="00E0240D">
      <w:pPr>
        <w:numPr>
          <w:ilvl w:val="0"/>
          <w:numId w:val="5"/>
        </w:numPr>
        <w:spacing w:before="60"/>
        <w:jc w:val="both"/>
        <w:rPr>
          <w:rFonts w:ascii="Calibri" w:hAnsi="Calibri"/>
        </w:rPr>
      </w:pPr>
      <w:r>
        <w:rPr>
          <w:rFonts w:ascii="Calibri" w:hAnsi="Calibri"/>
        </w:rPr>
        <w:t xml:space="preserve">Před podáním žádosti o povolení zkušebního provozu je provozovatel povinen ÚCL písemně předložit ke každému objektu VTE autorizované údaje: </w:t>
      </w:r>
    </w:p>
    <w:p w:rsidR="00E0240D" w:rsidRDefault="00E0240D" w:rsidP="00E0240D">
      <w:pPr>
        <w:spacing w:before="60"/>
        <w:rPr>
          <w:rFonts w:ascii="Calibri" w:hAnsi="Calibri"/>
        </w:rPr>
      </w:pPr>
      <w:r>
        <w:rPr>
          <w:rFonts w:ascii="Calibri" w:hAnsi="Calibri"/>
        </w:rPr>
        <w:t xml:space="preserve">                </w:t>
      </w:r>
      <w:r w:rsidRPr="009235BE">
        <w:rPr>
          <w:rFonts w:ascii="Calibri" w:hAnsi="Calibri"/>
          <w:b/>
        </w:rPr>
        <w:t>.</w:t>
      </w:r>
      <w:r>
        <w:rPr>
          <w:rFonts w:ascii="Calibri" w:hAnsi="Calibri"/>
        </w:rPr>
        <w:t xml:space="preserve"> název obce umístění VTE,</w:t>
      </w:r>
    </w:p>
    <w:p w:rsidR="00E0240D" w:rsidRDefault="00E0240D" w:rsidP="00E0240D">
      <w:pPr>
        <w:spacing w:before="60"/>
        <w:ind w:left="800"/>
        <w:rPr>
          <w:rFonts w:ascii="Calibri" w:hAnsi="Calibri"/>
        </w:rPr>
      </w:pPr>
      <w:r w:rsidRPr="009235BE">
        <w:rPr>
          <w:rFonts w:ascii="Calibri" w:hAnsi="Calibri"/>
          <w:b/>
        </w:rPr>
        <w:t xml:space="preserve">. </w:t>
      </w:r>
      <w:r>
        <w:rPr>
          <w:rFonts w:ascii="Calibri" w:hAnsi="Calibri"/>
        </w:rPr>
        <w:t xml:space="preserve">geografické koordináty umístění VTE – WGS 84 (s přesností stupeň, minuta a </w:t>
      </w:r>
      <w:proofErr w:type="gramStart"/>
      <w:r>
        <w:rPr>
          <w:rFonts w:ascii="Calibri" w:hAnsi="Calibri"/>
        </w:rPr>
        <w:t>sekunda,  zaměřené</w:t>
      </w:r>
      <w:proofErr w:type="gramEnd"/>
      <w:r>
        <w:rPr>
          <w:rFonts w:ascii="Calibri" w:hAnsi="Calibri"/>
        </w:rPr>
        <w:t xml:space="preserve"> zařízením GPS),</w:t>
      </w:r>
    </w:p>
    <w:p w:rsidR="00E0240D" w:rsidRDefault="00E0240D" w:rsidP="00E0240D">
      <w:pPr>
        <w:spacing w:before="60"/>
        <w:ind w:left="800"/>
        <w:rPr>
          <w:rFonts w:ascii="Calibri" w:hAnsi="Calibri"/>
        </w:rPr>
      </w:pPr>
      <w:r w:rsidRPr="009235BE">
        <w:rPr>
          <w:rFonts w:ascii="Calibri" w:hAnsi="Calibri"/>
          <w:b/>
        </w:rPr>
        <w:t>.</w:t>
      </w:r>
      <w:r>
        <w:rPr>
          <w:rFonts w:ascii="Calibri" w:hAnsi="Calibri"/>
        </w:rPr>
        <w:t xml:space="preserve"> celkovou výšku VTE (m nad terénem),</w:t>
      </w:r>
    </w:p>
    <w:p w:rsidR="00E0240D" w:rsidRDefault="00E0240D" w:rsidP="00E0240D">
      <w:pPr>
        <w:spacing w:before="60"/>
        <w:ind w:left="800"/>
        <w:rPr>
          <w:rFonts w:ascii="Calibri" w:hAnsi="Calibri"/>
        </w:rPr>
      </w:pPr>
      <w:r w:rsidRPr="003C534B">
        <w:rPr>
          <w:rFonts w:ascii="Calibri" w:hAnsi="Calibri"/>
          <w:b/>
        </w:rPr>
        <w:t>.</w:t>
      </w:r>
      <w:r>
        <w:rPr>
          <w:rFonts w:ascii="Calibri" w:hAnsi="Calibri"/>
        </w:rPr>
        <w:t xml:space="preserve"> celkovou výšku VTE (m nad mořem),</w:t>
      </w:r>
    </w:p>
    <w:p w:rsidR="00E0240D" w:rsidRDefault="00E0240D" w:rsidP="00E0240D">
      <w:pPr>
        <w:spacing w:before="60"/>
        <w:ind w:left="800"/>
        <w:rPr>
          <w:rFonts w:ascii="Calibri" w:hAnsi="Calibri"/>
        </w:rPr>
      </w:pPr>
      <w:r w:rsidRPr="003C534B">
        <w:rPr>
          <w:rFonts w:ascii="Calibri" w:hAnsi="Calibri"/>
          <w:b/>
        </w:rPr>
        <w:t>.</w:t>
      </w:r>
      <w:r>
        <w:rPr>
          <w:rFonts w:ascii="Calibri" w:hAnsi="Calibri"/>
        </w:rPr>
        <w:t xml:space="preserve"> typ a počet instalovaných SLPN (barevné, světelné),</w:t>
      </w:r>
    </w:p>
    <w:p w:rsidR="00E0240D" w:rsidRDefault="00E0240D" w:rsidP="00E0240D">
      <w:pPr>
        <w:spacing w:before="60"/>
        <w:ind w:left="800"/>
        <w:rPr>
          <w:rFonts w:ascii="Calibri" w:hAnsi="Calibri"/>
        </w:rPr>
      </w:pPr>
      <w:r w:rsidRPr="003C534B">
        <w:rPr>
          <w:rFonts w:ascii="Calibri" w:hAnsi="Calibri"/>
          <w:b/>
        </w:rPr>
        <w:t>.</w:t>
      </w:r>
      <w:r>
        <w:rPr>
          <w:rFonts w:ascii="Calibri" w:hAnsi="Calibri"/>
        </w:rPr>
        <w:t xml:space="preserve"> kontaktní adresu a telefonní spojení na správce zodpovědného za nepřetržitý provoz, stav překážkového značení a aktualizace případných změn.</w:t>
      </w:r>
    </w:p>
    <w:p w:rsidR="00E0240D" w:rsidRDefault="00E0240D" w:rsidP="00E0240D">
      <w:pPr>
        <w:numPr>
          <w:ilvl w:val="0"/>
          <w:numId w:val="5"/>
        </w:numPr>
        <w:spacing w:before="60"/>
        <w:jc w:val="both"/>
        <w:rPr>
          <w:rFonts w:ascii="Calibri" w:hAnsi="Calibri"/>
        </w:rPr>
      </w:pPr>
      <w:r>
        <w:rPr>
          <w:rFonts w:ascii="Calibri" w:hAnsi="Calibri"/>
        </w:rPr>
        <w:t xml:space="preserve">Veškeré případné vyvolané změny – spočívající v umístění stavby, počtu objektů, </w:t>
      </w:r>
      <w:proofErr w:type="gramStart"/>
      <w:r>
        <w:rPr>
          <w:rFonts w:ascii="Calibri" w:hAnsi="Calibri"/>
        </w:rPr>
        <w:t>změně  maximální</w:t>
      </w:r>
      <w:proofErr w:type="gramEnd"/>
      <w:r>
        <w:rPr>
          <w:rFonts w:ascii="Calibri" w:hAnsi="Calibri"/>
        </w:rPr>
        <w:t xml:space="preserve"> výšky stavby, typu a instalované technologie, je nutno předem znovu projednat s ÚCL.</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splněny podmínky závazného stanoviska Krajské hygienické stanice Ústeckého kraje ze dne </w:t>
      </w:r>
      <w:proofErr w:type="gramStart"/>
      <w:r>
        <w:rPr>
          <w:rFonts w:ascii="Calibri" w:hAnsi="Calibri"/>
        </w:rPr>
        <w:t>17.09.2010</w:t>
      </w:r>
      <w:proofErr w:type="gramEnd"/>
      <w:r>
        <w:rPr>
          <w:rFonts w:ascii="Calibri" w:hAnsi="Calibri"/>
        </w:rPr>
        <w:t xml:space="preserve"> čj. KHSUL 27774/2010:</w:t>
      </w:r>
    </w:p>
    <w:p w:rsidR="00E0240D" w:rsidRDefault="00E0240D" w:rsidP="00E0240D">
      <w:pPr>
        <w:numPr>
          <w:ilvl w:val="0"/>
          <w:numId w:val="5"/>
        </w:numPr>
        <w:spacing w:before="60"/>
        <w:jc w:val="both"/>
        <w:rPr>
          <w:rFonts w:ascii="Calibri" w:hAnsi="Calibri"/>
        </w:rPr>
      </w:pPr>
      <w:r>
        <w:rPr>
          <w:rFonts w:ascii="Calibri" w:hAnsi="Calibri"/>
        </w:rPr>
        <w:lastRenderedPageBreak/>
        <w:t>Veškeré hlučné stavební práce v blízkosti stávající zástavby budou prováděny pouze v denní době (7:00 – 21:00 hod.).</w:t>
      </w:r>
    </w:p>
    <w:p w:rsidR="00E0240D" w:rsidRDefault="00E0240D" w:rsidP="00E0240D">
      <w:pPr>
        <w:numPr>
          <w:ilvl w:val="0"/>
          <w:numId w:val="5"/>
        </w:numPr>
        <w:spacing w:before="60"/>
        <w:jc w:val="both"/>
        <w:rPr>
          <w:rFonts w:ascii="Calibri" w:hAnsi="Calibri"/>
        </w:rPr>
      </w:pPr>
      <w:r>
        <w:rPr>
          <w:rFonts w:ascii="Calibri" w:hAnsi="Calibri"/>
        </w:rPr>
        <w:t>Budou provedena veškerá přístupná technická opatření tak, aby nedocházelo k překračování povolených limitů hluku v chráněném vnitřním prostoru staveb.</w:t>
      </w:r>
    </w:p>
    <w:p w:rsidR="00E0240D" w:rsidRDefault="00E0240D" w:rsidP="00E0240D">
      <w:pPr>
        <w:numPr>
          <w:ilvl w:val="0"/>
          <w:numId w:val="5"/>
        </w:numPr>
        <w:spacing w:before="60"/>
        <w:jc w:val="both"/>
        <w:rPr>
          <w:rFonts w:ascii="Calibri" w:hAnsi="Calibri"/>
        </w:rPr>
      </w:pPr>
      <w:r>
        <w:rPr>
          <w:rFonts w:ascii="Calibri" w:hAnsi="Calibri"/>
        </w:rPr>
        <w:t>Při výstavbě budou v případě nutnosti stavební plochy skrápěny, aby nedocházelo k obtěžování obyvatel obytných domů zvýšenou prašností.</w:t>
      </w:r>
    </w:p>
    <w:p w:rsidR="00E0240D" w:rsidRDefault="00E0240D" w:rsidP="00E0240D">
      <w:pPr>
        <w:numPr>
          <w:ilvl w:val="0"/>
          <w:numId w:val="5"/>
        </w:numPr>
        <w:spacing w:before="60"/>
        <w:jc w:val="both"/>
        <w:rPr>
          <w:rFonts w:ascii="Calibri" w:hAnsi="Calibri"/>
        </w:rPr>
      </w:pPr>
      <w:r>
        <w:rPr>
          <w:rFonts w:ascii="Calibri" w:hAnsi="Calibri"/>
        </w:rPr>
        <w:t>Během provozu nesmí docházet k překračování hygienických limitů hluku pro chráněný venkovní prostor, chráněný venkovní prostor staveb a chráněný vnitřní prostor staveb upravených v nařízení vlády č. 148/2006 Sb., o ochraně zdraví před nepříznivými účinky hluku a vibrací (dále jen „NV“).</w:t>
      </w:r>
    </w:p>
    <w:p w:rsidR="00E0240D" w:rsidRDefault="00E0240D" w:rsidP="00E0240D">
      <w:pPr>
        <w:numPr>
          <w:ilvl w:val="0"/>
          <w:numId w:val="5"/>
        </w:numPr>
        <w:spacing w:before="60"/>
        <w:jc w:val="both"/>
        <w:rPr>
          <w:rFonts w:ascii="Calibri" w:hAnsi="Calibri"/>
        </w:rPr>
      </w:pPr>
      <w:r>
        <w:rPr>
          <w:rFonts w:ascii="Calibri" w:hAnsi="Calibri"/>
        </w:rPr>
        <w:t xml:space="preserve">V rámci zkušebního provozu bude provedeno měření a zhodnocení vlivu hluku výše uvedené stavby na nejbližší obytnou zástavbu; měření bude provedeno na vhodně zvolených </w:t>
      </w:r>
      <w:proofErr w:type="spellStart"/>
      <w:r>
        <w:rPr>
          <w:rFonts w:ascii="Calibri" w:hAnsi="Calibri"/>
        </w:rPr>
        <w:t>meřících</w:t>
      </w:r>
      <w:proofErr w:type="spellEnd"/>
      <w:r>
        <w:rPr>
          <w:rFonts w:ascii="Calibri" w:hAnsi="Calibri"/>
        </w:rPr>
        <w:t xml:space="preserve"> bodech ve všech fázích provozu VTE.</w:t>
      </w:r>
    </w:p>
    <w:p w:rsidR="00E0240D" w:rsidRDefault="00E0240D" w:rsidP="00E0240D">
      <w:pPr>
        <w:numPr>
          <w:ilvl w:val="0"/>
          <w:numId w:val="5"/>
        </w:numPr>
        <w:spacing w:before="60"/>
        <w:jc w:val="both"/>
        <w:rPr>
          <w:rFonts w:ascii="Calibri" w:hAnsi="Calibri"/>
        </w:rPr>
      </w:pPr>
      <w:r>
        <w:rPr>
          <w:rFonts w:ascii="Calibri" w:hAnsi="Calibri"/>
        </w:rPr>
        <w:t>Protokol z měření a hodnocení vlivu hluku bude předložen KHS k posouzení a v případě, že nebudou splněny dané hygienické limity stanovené NV, pro denní a noční dobu, bude nutné požadovat snížení výkonu VTE či úpravu režimu provozu VTE.</w:t>
      </w:r>
    </w:p>
    <w:p w:rsidR="00E0240D" w:rsidRDefault="00E0240D" w:rsidP="00E0240D">
      <w:pPr>
        <w:numPr>
          <w:ilvl w:val="0"/>
          <w:numId w:val="5"/>
        </w:numPr>
        <w:spacing w:before="60"/>
        <w:jc w:val="both"/>
        <w:rPr>
          <w:rFonts w:ascii="Calibri" w:hAnsi="Calibri"/>
        </w:rPr>
      </w:pPr>
      <w:r>
        <w:rPr>
          <w:rFonts w:ascii="Calibri" w:hAnsi="Calibri"/>
        </w:rPr>
        <w:t xml:space="preserve">V rámci zkušebního provozu dále dojde k vyhodnocení tzv. </w:t>
      </w:r>
      <w:proofErr w:type="spellStart"/>
      <w:r>
        <w:rPr>
          <w:rFonts w:ascii="Calibri" w:hAnsi="Calibri"/>
        </w:rPr>
        <w:t>flickeru</w:t>
      </w:r>
      <w:proofErr w:type="spellEnd"/>
      <w:r>
        <w:rPr>
          <w:rFonts w:ascii="Calibri" w:hAnsi="Calibri"/>
        </w:rPr>
        <w:t xml:space="preserve"> s případným návrhem opatření ke snížení tohoto jevu, které bude předloženo KHS k posouzení.</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Budou dodrženy podmínky souhlasu s činností v ochranných pásmech vedení přenosové soustavy s provozním označením V445/446 a V465/466 ze dne </w:t>
      </w:r>
      <w:proofErr w:type="gramStart"/>
      <w:r>
        <w:rPr>
          <w:rFonts w:ascii="Calibri" w:hAnsi="Calibri"/>
        </w:rPr>
        <w:t>19.04.2010</w:t>
      </w:r>
      <w:proofErr w:type="gramEnd"/>
      <w:r>
        <w:rPr>
          <w:rFonts w:ascii="Calibri" w:hAnsi="Calibri"/>
        </w:rPr>
        <w:t xml:space="preserve"> zn. 173/16113/19.4.2010/Ho:</w:t>
      </w:r>
    </w:p>
    <w:p w:rsidR="00E0240D" w:rsidRDefault="00E0240D" w:rsidP="00E0240D">
      <w:pPr>
        <w:numPr>
          <w:ilvl w:val="0"/>
          <w:numId w:val="5"/>
        </w:numPr>
        <w:spacing w:before="60"/>
        <w:jc w:val="both"/>
        <w:rPr>
          <w:rFonts w:ascii="Calibri" w:hAnsi="Calibri"/>
        </w:rPr>
      </w:pPr>
      <w:r>
        <w:rPr>
          <w:rFonts w:ascii="Calibri" w:hAnsi="Calibri"/>
        </w:rPr>
        <w:t xml:space="preserve">Stavební úpravy, činnosti, samotné křížení s vedením V445/446 a V465/466 musí respektovat zákon č. 458/2000 Sb., v platném znění, zákon č. 591/2006 </w:t>
      </w:r>
      <w:proofErr w:type="spellStart"/>
      <w:proofErr w:type="gramStart"/>
      <w:r>
        <w:rPr>
          <w:rFonts w:ascii="Calibri" w:hAnsi="Calibri"/>
        </w:rPr>
        <w:t>Sb.,v</w:t>
      </w:r>
      <w:proofErr w:type="spellEnd"/>
      <w:r>
        <w:rPr>
          <w:rFonts w:ascii="Calibri" w:hAnsi="Calibri"/>
        </w:rPr>
        <w:t xml:space="preserve"> platném</w:t>
      </w:r>
      <w:proofErr w:type="gramEnd"/>
      <w:r>
        <w:rPr>
          <w:rFonts w:ascii="Calibri" w:hAnsi="Calibri"/>
        </w:rPr>
        <w:t xml:space="preserve"> znění a musí být prováděny a dodrženy dle dotčených ustanovení norem ČSN EN 50341-1, ČSN EN 50341-3-19, ČSN 33 2040, ČSN 33 2030, ČSN 73 6005, ČSN EN 50110-1, PNE 33 0000-6, dotčené normy řady ČSN 33 2000, zákonů, vyhlášek a právních předpisů souvisejících.</w:t>
      </w:r>
    </w:p>
    <w:p w:rsidR="00E0240D" w:rsidRDefault="00E0240D" w:rsidP="00E0240D">
      <w:pPr>
        <w:numPr>
          <w:ilvl w:val="0"/>
          <w:numId w:val="5"/>
        </w:numPr>
        <w:spacing w:before="60"/>
        <w:jc w:val="both"/>
        <w:rPr>
          <w:rFonts w:ascii="Calibri" w:hAnsi="Calibri"/>
        </w:rPr>
      </w:pPr>
      <w:r>
        <w:rPr>
          <w:rFonts w:ascii="Calibri" w:hAnsi="Calibri"/>
        </w:rPr>
        <w:t xml:space="preserve">Upozorňujeme na výskyt el. </w:t>
      </w:r>
      <w:proofErr w:type="gramStart"/>
      <w:r>
        <w:rPr>
          <w:rFonts w:ascii="Calibri" w:hAnsi="Calibri"/>
        </w:rPr>
        <w:t>pole</w:t>
      </w:r>
      <w:proofErr w:type="gramEnd"/>
      <w:r>
        <w:rPr>
          <w:rFonts w:ascii="Calibri" w:hAnsi="Calibri"/>
        </w:rPr>
        <w:t xml:space="preserve"> a magnetické indukce vedení 400 </w:t>
      </w:r>
      <w:proofErr w:type="spellStart"/>
      <w:r>
        <w:rPr>
          <w:rFonts w:ascii="Calibri" w:hAnsi="Calibri"/>
        </w:rPr>
        <w:t>kV</w:t>
      </w:r>
      <w:proofErr w:type="spellEnd"/>
      <w:r>
        <w:rPr>
          <w:rFonts w:ascii="Calibri" w:hAnsi="Calibri"/>
        </w:rPr>
        <w:t>. Opatření proti těmto nebezpečným vlivům je na straně zhotovitele (investora) akce „Větrný park Chomutov“.</w:t>
      </w:r>
    </w:p>
    <w:p w:rsidR="00E0240D" w:rsidRDefault="00E0240D" w:rsidP="00E0240D">
      <w:pPr>
        <w:numPr>
          <w:ilvl w:val="0"/>
          <w:numId w:val="5"/>
        </w:numPr>
        <w:spacing w:before="60"/>
        <w:jc w:val="both"/>
        <w:rPr>
          <w:rFonts w:ascii="Calibri" w:hAnsi="Calibri"/>
        </w:rPr>
      </w:pPr>
      <w:r>
        <w:rPr>
          <w:rFonts w:ascii="Calibri" w:hAnsi="Calibri"/>
        </w:rPr>
        <w:t>Jakékoliv změny týkající se prostoru ochranných pásem vedení V445/446 a V465/466 oproti výše uvedeným podkladům budou v předstihu projednány s naší společností. V opačném případě pozbývá tento souhlas platnosti.</w:t>
      </w:r>
    </w:p>
    <w:p w:rsidR="00E0240D" w:rsidRDefault="00E0240D" w:rsidP="00E0240D">
      <w:pPr>
        <w:numPr>
          <w:ilvl w:val="0"/>
          <w:numId w:val="5"/>
        </w:numPr>
        <w:spacing w:before="60"/>
        <w:jc w:val="both"/>
        <w:rPr>
          <w:rFonts w:ascii="Calibri" w:hAnsi="Calibri"/>
        </w:rPr>
      </w:pPr>
      <w:r>
        <w:rPr>
          <w:rFonts w:ascii="Calibri" w:hAnsi="Calibri"/>
        </w:rPr>
        <w:t xml:space="preserve">Profil terénu v ochranném pásmu vedení </w:t>
      </w:r>
      <w:proofErr w:type="spellStart"/>
      <w:r>
        <w:rPr>
          <w:rFonts w:ascii="Calibri" w:hAnsi="Calibri"/>
        </w:rPr>
        <w:t>zvn</w:t>
      </w:r>
      <w:proofErr w:type="spellEnd"/>
      <w:r>
        <w:rPr>
          <w:rFonts w:ascii="Calibri" w:hAnsi="Calibri"/>
        </w:rPr>
        <w:t xml:space="preserve"> nesmí být měněn vrstvením zeminy nebo jiných materiálů nad úroveň okolního terénu.</w:t>
      </w:r>
    </w:p>
    <w:p w:rsidR="00E0240D" w:rsidRDefault="00E0240D" w:rsidP="00E0240D">
      <w:pPr>
        <w:numPr>
          <w:ilvl w:val="0"/>
          <w:numId w:val="5"/>
        </w:numPr>
        <w:spacing w:before="60"/>
        <w:jc w:val="both"/>
        <w:rPr>
          <w:rFonts w:ascii="Calibri" w:hAnsi="Calibri"/>
        </w:rPr>
      </w:pPr>
      <w:r>
        <w:rPr>
          <w:rFonts w:ascii="Calibri" w:hAnsi="Calibri"/>
        </w:rPr>
        <w:t xml:space="preserve">Činnosti v ochranném pásmu nesmí ztížit přístup energetických provozovatelů k zařízením. Vzhledem k budoucím opravám vedení je nutné při realizaci </w:t>
      </w:r>
      <w:proofErr w:type="spellStart"/>
      <w:r>
        <w:rPr>
          <w:rFonts w:ascii="Calibri" w:hAnsi="Calibri"/>
        </w:rPr>
        <w:t>stavbyˇ“Větrný</w:t>
      </w:r>
      <w:proofErr w:type="spellEnd"/>
      <w:r>
        <w:rPr>
          <w:rFonts w:ascii="Calibri" w:hAnsi="Calibri"/>
        </w:rPr>
        <w:t xml:space="preserve"> park Chomutov“ uvažovat s přístupovými cestami k jednotlivým stožárům v místech křížení pro přejezd těžké techniky. Situace příjezdových cest požadujeme předat společně se skutečným provedením. V případě, že přes kabelové vedení v zemi není omezeno přejíždění těžkou technikou, není nutné situaci předávat a tuto skutečnost požadujeme písemně doložit před kolaudací stavby.</w:t>
      </w:r>
    </w:p>
    <w:p w:rsidR="00E0240D" w:rsidRDefault="00E0240D" w:rsidP="00E0240D">
      <w:pPr>
        <w:numPr>
          <w:ilvl w:val="0"/>
          <w:numId w:val="5"/>
        </w:numPr>
        <w:spacing w:before="60"/>
        <w:jc w:val="both"/>
        <w:rPr>
          <w:rFonts w:ascii="Calibri" w:hAnsi="Calibri"/>
        </w:rPr>
      </w:pPr>
      <w:r>
        <w:rPr>
          <w:rFonts w:ascii="Calibri" w:hAnsi="Calibri"/>
        </w:rPr>
        <w:t>Při činnosti v ochranném pásmu vedení nesmí v žádném případě dojít k nebezpečnému přiblížení osob, části nebo samotného stroje než stanoví ČSN EN 50110-1, PNE 33 0000-6.</w:t>
      </w:r>
    </w:p>
    <w:p w:rsidR="00E0240D" w:rsidRDefault="00E0240D" w:rsidP="00E0240D">
      <w:pPr>
        <w:numPr>
          <w:ilvl w:val="0"/>
          <w:numId w:val="5"/>
        </w:numPr>
        <w:spacing w:before="60"/>
        <w:jc w:val="both"/>
        <w:rPr>
          <w:rFonts w:ascii="Calibri" w:hAnsi="Calibri"/>
        </w:rPr>
      </w:pPr>
      <w:r>
        <w:rPr>
          <w:rFonts w:ascii="Calibri" w:hAnsi="Calibri"/>
        </w:rPr>
        <w:t xml:space="preserve">Činnosti v ochranném pásmu vedení </w:t>
      </w:r>
      <w:proofErr w:type="spellStart"/>
      <w:r>
        <w:rPr>
          <w:rFonts w:ascii="Calibri" w:hAnsi="Calibri"/>
        </w:rPr>
        <w:t>zvn</w:t>
      </w:r>
      <w:proofErr w:type="spellEnd"/>
      <w:r>
        <w:rPr>
          <w:rFonts w:ascii="Calibri" w:hAnsi="Calibri"/>
        </w:rPr>
        <w:t xml:space="preserve"> omezuje § 46 zákona č. 458/2000 Sb., v platném znění.</w:t>
      </w:r>
    </w:p>
    <w:p w:rsidR="00E0240D" w:rsidRDefault="00E0240D" w:rsidP="00E0240D">
      <w:pPr>
        <w:numPr>
          <w:ilvl w:val="0"/>
          <w:numId w:val="5"/>
        </w:numPr>
        <w:spacing w:before="60"/>
        <w:jc w:val="both"/>
        <w:rPr>
          <w:rFonts w:ascii="Calibri" w:hAnsi="Calibri"/>
        </w:rPr>
      </w:pPr>
      <w:r>
        <w:rPr>
          <w:rFonts w:ascii="Calibri" w:hAnsi="Calibri"/>
        </w:rPr>
        <w:t>Před zahájením prací v ochranném pásmu vedení musí být osoby provádějící stavební a jiné činnosti prokazatelně seznámeny s příslušnými ustanoveními zákona č. 458/2000 Sb., v platném znění, předpisy o bezpečnosti práce a technickými normami ČSN EN 50110-1, PNE 33 0000-6 a ČSN 33 2040. Zahájení prací v ochranném pásmu vedení a kontaktní odpovědná osoba včetně tel. spojení musí být nejméně 30 dnů předem písemně oznámeny ČEPS, a.s., Elektrárenská 774/2, 101 52 Praha 10. Ukončení prací bude do 5 dnů od skončení prací písemně oznámeno rovněž na tuto uvedenou adresu.</w:t>
      </w:r>
    </w:p>
    <w:p w:rsidR="00E0240D" w:rsidRDefault="00E0240D" w:rsidP="00E0240D">
      <w:pPr>
        <w:numPr>
          <w:ilvl w:val="0"/>
          <w:numId w:val="5"/>
        </w:numPr>
        <w:spacing w:before="60"/>
        <w:jc w:val="both"/>
        <w:rPr>
          <w:rFonts w:ascii="Calibri" w:hAnsi="Calibri"/>
        </w:rPr>
      </w:pPr>
      <w:r>
        <w:rPr>
          <w:rFonts w:ascii="Calibri" w:hAnsi="Calibri"/>
        </w:rPr>
        <w:t>V případě nepříznivého počasí (bouřka, déšť, mlha, silný vítr) a mimořádných jevů na elektrickém vedení, musí být činnost v ochranných pásmech vedení přerušena a pásma opuštěna. Mimořádné jevy a události budou okamžitě ČEPS, a.s., pracoviště Hradec.</w:t>
      </w:r>
    </w:p>
    <w:p w:rsidR="00E0240D" w:rsidRDefault="00E0240D" w:rsidP="00E0240D">
      <w:pPr>
        <w:numPr>
          <w:ilvl w:val="0"/>
          <w:numId w:val="5"/>
        </w:numPr>
        <w:spacing w:before="60"/>
        <w:jc w:val="both"/>
        <w:rPr>
          <w:rFonts w:ascii="Calibri" w:hAnsi="Calibri"/>
        </w:rPr>
      </w:pPr>
      <w:r>
        <w:rPr>
          <w:rFonts w:ascii="Calibri" w:hAnsi="Calibri"/>
        </w:rPr>
        <w:lastRenderedPageBreak/>
        <w:t>Po dokončení prací v ochranném pásmu vedení je nutné ČEPS, a.s. Elektrárenská 774/2, 101 52 Praha 10 písemně předat zprávu o rozsahu provedených prací a úprav dotčeného území ochranného pásma. Součástí zprávy bude minimálně technická zpráva, přehledná situace umístění kabelu a JTSK souřadnice kabelu s vyznačením os vedení a hranic ochranných pásem. Předání těchto uvedených dokumentů je podmínkou souhlasu naší společnosti s kolaudací stavby.</w:t>
      </w:r>
    </w:p>
    <w:p w:rsidR="00E0240D" w:rsidRDefault="00E0240D" w:rsidP="00E0240D">
      <w:pPr>
        <w:numPr>
          <w:ilvl w:val="0"/>
          <w:numId w:val="5"/>
        </w:numPr>
        <w:spacing w:before="60"/>
        <w:jc w:val="both"/>
        <w:rPr>
          <w:rFonts w:ascii="Calibri" w:hAnsi="Calibri"/>
        </w:rPr>
      </w:pPr>
      <w:r>
        <w:rPr>
          <w:rFonts w:ascii="Calibri" w:hAnsi="Calibri"/>
        </w:rPr>
        <w:t>Společnost (instituce), pro kterou je souhlas udělen, odpovídá za jakékoliv škody na elektrickém zařízení vzniklé v souvislosti s prováděnou činností a případné škody budou na tuto společnost (instituci) likvidovány.</w:t>
      </w:r>
    </w:p>
    <w:p w:rsidR="00E0240D" w:rsidRDefault="00E0240D" w:rsidP="00E0240D">
      <w:pPr>
        <w:numPr>
          <w:ilvl w:val="0"/>
          <w:numId w:val="5"/>
        </w:numPr>
        <w:spacing w:before="60"/>
        <w:jc w:val="both"/>
        <w:rPr>
          <w:rFonts w:ascii="Calibri" w:hAnsi="Calibri"/>
        </w:rPr>
      </w:pPr>
      <w:r>
        <w:rPr>
          <w:rFonts w:ascii="Calibri" w:hAnsi="Calibri"/>
        </w:rPr>
        <w:t>Upozorňujeme na citaci odst. 4 § 98 zákona 458/2000 Sb., v platném znění „oprávnění k cizím nemovitostem, jakož i omezení jejich užívání, která vznikla před účinností tohoto zákona, zůstávají nedotčena“. ČEPS, a.s. jako provozovatel přenosové soustavy je oprávněn podle zákona využívat práv k cizím nemovitostem, která vznikla podle dříve platných právních předpisů.</w:t>
      </w:r>
    </w:p>
    <w:p w:rsidR="00E0240D" w:rsidRDefault="00E0240D" w:rsidP="00E0240D">
      <w:pPr>
        <w:numPr>
          <w:ilvl w:val="0"/>
          <w:numId w:val="5"/>
        </w:numPr>
        <w:spacing w:before="60"/>
        <w:jc w:val="both"/>
        <w:rPr>
          <w:rFonts w:ascii="Calibri" w:hAnsi="Calibri"/>
        </w:rPr>
      </w:pPr>
      <w:r>
        <w:rPr>
          <w:rFonts w:ascii="Calibri" w:hAnsi="Calibri"/>
        </w:rPr>
        <w:t>Dále je nutné počínat si tak, aby ochranná pásma vedení V445/446 a V465/466 a práva s nimi spojená ve smyslu zákona č. 458/2000 Sb., v platném znění, zůstala akcí „Větrný park Chomutov“ nezměněna.</w:t>
      </w:r>
    </w:p>
    <w:p w:rsidR="00E0240D" w:rsidRDefault="00E0240D" w:rsidP="00E0240D">
      <w:pPr>
        <w:numPr>
          <w:ilvl w:val="0"/>
          <w:numId w:val="5"/>
        </w:numPr>
        <w:spacing w:before="60"/>
        <w:jc w:val="both"/>
        <w:rPr>
          <w:rFonts w:ascii="Calibri" w:hAnsi="Calibri"/>
        </w:rPr>
      </w:pPr>
      <w:r>
        <w:rPr>
          <w:rFonts w:ascii="Calibri" w:hAnsi="Calibri"/>
        </w:rPr>
        <w:t xml:space="preserve">Přenosová soustava je dle § 432 občanského zákoníku provozem zvlášť nebezpečným a zákon č. 458/2000 Sb., v platném znění těmto zařízením poskytuje zvláštní ochranu. Proto je pro zajištění jejich spolehlivého a bezpečného provozu, k ochraně života, zdraví a majetku osob, zaveden institut zvláštní ochrany, který spočívá v definici tzv. ochranného pásma vedení. Ochranné pásmo je stanoveno zákonem č. 458/2000 Sb., v platném znění, jako souvislý prostor vymezený svislými rovinami vedenými po obou stranách vedení ve vodorovné vzdálenosti 20 m (pro 400 </w:t>
      </w:r>
      <w:proofErr w:type="spellStart"/>
      <w:r>
        <w:rPr>
          <w:rFonts w:ascii="Calibri" w:hAnsi="Calibri"/>
        </w:rPr>
        <w:t>kV</w:t>
      </w:r>
      <w:proofErr w:type="spellEnd"/>
      <w:r>
        <w:rPr>
          <w:rFonts w:ascii="Calibri" w:hAnsi="Calibri"/>
        </w:rPr>
        <w:t xml:space="preserve">) od krajního vodiče (případně svazku) na každou stranu měřené kolmo na vedení (pro vedení 400 </w:t>
      </w:r>
      <w:proofErr w:type="spellStart"/>
      <w:r>
        <w:rPr>
          <w:rFonts w:ascii="Calibri" w:hAnsi="Calibri"/>
        </w:rPr>
        <w:t>kV</w:t>
      </w:r>
      <w:proofErr w:type="spellEnd"/>
      <w:r>
        <w:rPr>
          <w:rFonts w:ascii="Calibri" w:hAnsi="Calibri"/>
        </w:rPr>
        <w:t xml:space="preserve"> vystavěná po </w:t>
      </w:r>
      <w:proofErr w:type="gramStart"/>
      <w:r>
        <w:rPr>
          <w:rFonts w:ascii="Calibri" w:hAnsi="Calibri"/>
        </w:rPr>
        <w:t>1.1.1995</w:t>
      </w:r>
      <w:proofErr w:type="gramEnd"/>
      <w:r>
        <w:rPr>
          <w:rFonts w:ascii="Calibri" w:hAnsi="Calibri"/>
        </w:rPr>
        <w:t xml:space="preserve">). Vzhledem k tomu, že stávající vedení bylo postaveno před nabytím účinností výše uvedeného zákona, šířka jeho ochranného pásma je ve smyslu § 98 odst. 2 stanovena dle původního zákona č. 79/57 Sb., na 25 m (pro 400 </w:t>
      </w:r>
      <w:proofErr w:type="spellStart"/>
      <w:r>
        <w:rPr>
          <w:rFonts w:ascii="Calibri" w:hAnsi="Calibri"/>
        </w:rPr>
        <w:t>kV</w:t>
      </w:r>
      <w:proofErr w:type="spellEnd"/>
      <w:r>
        <w:rPr>
          <w:rFonts w:ascii="Calibri" w:hAnsi="Calibri"/>
        </w:rPr>
        <w:t>) od krajního vodiče (případně svazku) na každou stranu měřeno kolmo na vedení. Uvedené vedení je nutno respektovat a chránit jako obecně prospěšné zařízení včetně ochranného pásma.</w:t>
      </w:r>
    </w:p>
    <w:p w:rsidR="00E0240D" w:rsidRDefault="00E0240D" w:rsidP="00E0240D">
      <w:pPr>
        <w:numPr>
          <w:ilvl w:val="0"/>
          <w:numId w:val="5"/>
        </w:numPr>
        <w:spacing w:before="60"/>
        <w:jc w:val="both"/>
        <w:rPr>
          <w:rFonts w:ascii="Calibri" w:hAnsi="Calibri"/>
        </w:rPr>
      </w:pPr>
      <w:r>
        <w:rPr>
          <w:rFonts w:ascii="Calibri" w:hAnsi="Calibri"/>
        </w:rPr>
        <w:t xml:space="preserve">Pro informaci Vám sdělujeme, že celková šířka ochranného pásma vedení 2x400 </w:t>
      </w:r>
      <w:proofErr w:type="spellStart"/>
      <w:r>
        <w:rPr>
          <w:rFonts w:ascii="Calibri" w:hAnsi="Calibri"/>
        </w:rPr>
        <w:t>kV</w:t>
      </w:r>
      <w:proofErr w:type="spellEnd"/>
      <w:r>
        <w:rPr>
          <w:rFonts w:ascii="Calibri" w:hAnsi="Calibri"/>
        </w:rPr>
        <w:t xml:space="preserve"> s provozním označením V445/446 je cca 79 m a celková šířka ochranného pásma vedení 2x 400 </w:t>
      </w:r>
      <w:proofErr w:type="spellStart"/>
      <w:r>
        <w:rPr>
          <w:rFonts w:ascii="Calibri" w:hAnsi="Calibri"/>
        </w:rPr>
        <w:t>kV</w:t>
      </w:r>
      <w:proofErr w:type="spellEnd"/>
      <w:r>
        <w:rPr>
          <w:rFonts w:ascii="Calibri" w:hAnsi="Calibri"/>
        </w:rPr>
        <w:t xml:space="preserve"> s provozním označením V465/466 je cca 79 m.   </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 xml:space="preserve">Podmínky stanoviska k posouzení vlivů provedení záměru na životní prostředí Ministerstva životního prostředí ze dne </w:t>
      </w:r>
      <w:proofErr w:type="gramStart"/>
      <w:r>
        <w:rPr>
          <w:rFonts w:ascii="Calibri" w:hAnsi="Calibri"/>
        </w:rPr>
        <w:t>27.10.2005</w:t>
      </w:r>
      <w:proofErr w:type="gramEnd"/>
      <w:r>
        <w:rPr>
          <w:rFonts w:ascii="Calibri" w:hAnsi="Calibri"/>
        </w:rPr>
        <w:t xml:space="preserve"> čj. 4502d/ENV/710/05 pro fázi provozu:</w:t>
      </w:r>
    </w:p>
    <w:p w:rsidR="00E0240D" w:rsidRDefault="00E0240D" w:rsidP="00E0240D">
      <w:pPr>
        <w:numPr>
          <w:ilvl w:val="0"/>
          <w:numId w:val="5"/>
        </w:numPr>
        <w:spacing w:before="60"/>
        <w:jc w:val="both"/>
        <w:rPr>
          <w:rFonts w:ascii="Calibri" w:hAnsi="Calibri"/>
        </w:rPr>
      </w:pPr>
      <w:r>
        <w:rPr>
          <w:rFonts w:ascii="Calibri" w:hAnsi="Calibri"/>
        </w:rPr>
        <w:t>Zabezpečit vlastní dlouhodobé monitorování hlukové zátěže s orientací na objektivizaci hlukové zátěže sídel. S výsledky seznamovat dotčené obce a jejím prostřednictvím občany.</w:t>
      </w:r>
    </w:p>
    <w:p w:rsidR="00E0240D" w:rsidRDefault="00E0240D" w:rsidP="00E0240D">
      <w:pPr>
        <w:numPr>
          <w:ilvl w:val="0"/>
          <w:numId w:val="5"/>
        </w:numPr>
        <w:spacing w:before="60"/>
        <w:jc w:val="both"/>
        <w:rPr>
          <w:rFonts w:ascii="Calibri" w:hAnsi="Calibri"/>
        </w:rPr>
      </w:pPr>
      <w:r>
        <w:rPr>
          <w:rFonts w:ascii="Calibri" w:hAnsi="Calibri"/>
        </w:rPr>
        <w:t>Zajistit kontrolu povrchu nad kabelovým vedením, který je potenciálně ohrožen erozí, nejméně po dobu dvou let s tím, že v případě zjištěné eroze přijmout vhodná opatření k opravě zásypu a jeho stabilizaci.</w:t>
      </w:r>
    </w:p>
    <w:p w:rsidR="00E0240D" w:rsidRDefault="00E0240D" w:rsidP="00E0240D">
      <w:pPr>
        <w:numPr>
          <w:ilvl w:val="0"/>
          <w:numId w:val="5"/>
        </w:numPr>
        <w:spacing w:before="60"/>
        <w:jc w:val="both"/>
        <w:rPr>
          <w:rFonts w:ascii="Calibri" w:hAnsi="Calibri"/>
        </w:rPr>
      </w:pPr>
      <w:r>
        <w:rPr>
          <w:rFonts w:ascii="Calibri" w:hAnsi="Calibri"/>
        </w:rPr>
        <w:t>Provádět pravidelnou kontrolu technických zabezpečení při nakládání s látkami, které mohou ohrozit jakost povrchových nebo podzemních vod (zejména při manipulaci s provozními oleji), k prevenci jejich úniků do životního prostředí a popřípadě bezodkladně realizovat nápravná opatření.</w:t>
      </w:r>
    </w:p>
    <w:p w:rsidR="00E0240D" w:rsidRDefault="00E0240D" w:rsidP="00E0240D">
      <w:pPr>
        <w:numPr>
          <w:ilvl w:val="0"/>
          <w:numId w:val="5"/>
        </w:numPr>
        <w:spacing w:before="60"/>
        <w:jc w:val="both"/>
        <w:rPr>
          <w:rFonts w:ascii="Calibri" w:hAnsi="Calibri"/>
        </w:rPr>
      </w:pPr>
      <w:r>
        <w:rPr>
          <w:rFonts w:ascii="Calibri" w:hAnsi="Calibri"/>
        </w:rPr>
        <w:t>Věnovat soustavnou pozornost minimalizaci mimořádných a nestandardních provozních stavů.</w:t>
      </w:r>
    </w:p>
    <w:p w:rsidR="00E0240D" w:rsidRDefault="00E0240D" w:rsidP="00E0240D">
      <w:pPr>
        <w:numPr>
          <w:ilvl w:val="0"/>
          <w:numId w:val="5"/>
        </w:numPr>
        <w:spacing w:before="60"/>
        <w:jc w:val="both"/>
        <w:rPr>
          <w:rFonts w:ascii="Calibri" w:hAnsi="Calibri"/>
        </w:rPr>
      </w:pPr>
      <w:r>
        <w:rPr>
          <w:rFonts w:ascii="Calibri" w:hAnsi="Calibri"/>
        </w:rPr>
        <w:t>Omezovat vznik odpadů a vzniklé odpady přednostně nabízet k jejich využití.</w:t>
      </w:r>
    </w:p>
    <w:p w:rsidR="00E0240D" w:rsidRDefault="00E0240D" w:rsidP="00E0240D">
      <w:pPr>
        <w:numPr>
          <w:ilvl w:val="0"/>
          <w:numId w:val="5"/>
        </w:numPr>
        <w:spacing w:before="60"/>
        <w:jc w:val="both"/>
        <w:rPr>
          <w:rFonts w:ascii="Calibri" w:hAnsi="Calibri"/>
        </w:rPr>
      </w:pPr>
      <w:r>
        <w:rPr>
          <w:rFonts w:ascii="Calibri" w:hAnsi="Calibri"/>
        </w:rPr>
        <w:t>Po ukončení životnosti větrných elektráren odstranit ze stanovišť všechna zařízení větrných elektráren a provést rekultivaci dotčeného území v rozsahu dohodnutém s příslušným orgánem ochrany přírody.</w:t>
      </w:r>
    </w:p>
    <w:p w:rsidR="00E0240D" w:rsidRDefault="00E0240D" w:rsidP="00E0240D">
      <w:pPr>
        <w:numPr>
          <w:ilvl w:val="0"/>
          <w:numId w:val="5"/>
        </w:numPr>
        <w:spacing w:before="60"/>
        <w:jc w:val="both"/>
        <w:rPr>
          <w:rFonts w:ascii="Calibri" w:hAnsi="Calibri"/>
        </w:rPr>
      </w:pPr>
      <w:r>
        <w:rPr>
          <w:rFonts w:ascii="Calibri" w:hAnsi="Calibri"/>
        </w:rPr>
        <w:t xml:space="preserve">Zajistit realizaci dohodnutého plánu péče na ochranu krušnohorského populace tetřívka obecného (Tetryl </w:t>
      </w:r>
      <w:proofErr w:type="spellStart"/>
      <w:r>
        <w:rPr>
          <w:rFonts w:ascii="Calibri" w:hAnsi="Calibri"/>
        </w:rPr>
        <w:t>tetrix</w:t>
      </w:r>
      <w:proofErr w:type="spellEnd"/>
      <w:r>
        <w:rPr>
          <w:rFonts w:ascii="Calibri" w:hAnsi="Calibri"/>
        </w:rPr>
        <w:t>) a dohodnutých kompenzačních opatření.</w:t>
      </w:r>
    </w:p>
    <w:p w:rsidR="00E0240D" w:rsidRDefault="00E0240D" w:rsidP="00E0240D">
      <w:pPr>
        <w:numPr>
          <w:ilvl w:val="0"/>
          <w:numId w:val="5"/>
        </w:numPr>
        <w:spacing w:before="60"/>
        <w:jc w:val="both"/>
        <w:rPr>
          <w:rFonts w:ascii="Calibri" w:hAnsi="Calibri"/>
        </w:rPr>
      </w:pPr>
      <w:r>
        <w:rPr>
          <w:rFonts w:ascii="Calibri" w:hAnsi="Calibri"/>
        </w:rPr>
        <w:lastRenderedPageBreak/>
        <w:t xml:space="preserve">Výsledky dohodnutého monitorování vývoje populace tetřívka obecného (Tetryl </w:t>
      </w:r>
      <w:proofErr w:type="spellStart"/>
      <w:r>
        <w:rPr>
          <w:rFonts w:ascii="Calibri" w:hAnsi="Calibri"/>
        </w:rPr>
        <w:t>tetrix</w:t>
      </w:r>
      <w:proofErr w:type="spellEnd"/>
      <w:r>
        <w:rPr>
          <w:rFonts w:ascii="Calibri" w:hAnsi="Calibri"/>
        </w:rPr>
        <w:t>) popřípadě uplatnit při řešení potřebných ochranných opatření ve spolupráci s příslušným orgánem ochrany přírody.</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Stavba bude vybavena v souladu s požárně bezpečnostním řešením z 09/2010, číslo zakázky 100334-PB, které je součástí projektové dokumentace.</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Stavba bude dokončena do dvou let od nabytí právní moci tohoto rozhodnutí.</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Po dokončení stavby bude požádáno o povolení zkušebního provozu. V průběhu zkušebního provozu budou provedena a vyhodnocena všechna předepsaná měření, včetně měření stávajících příjmových podmínek TV signálů. Toto měření a jeho výsledek bude sloužit i jako podklad pro řešení situace případného rušení či zhoršení TV signálu.</w:t>
      </w:r>
    </w:p>
    <w:p w:rsidR="00E0240D" w:rsidRDefault="00E0240D" w:rsidP="00E0240D">
      <w:pPr>
        <w:numPr>
          <w:ilvl w:val="0"/>
          <w:numId w:val="2"/>
        </w:numPr>
        <w:tabs>
          <w:tab w:val="clear" w:pos="360"/>
        </w:tabs>
        <w:spacing w:before="60"/>
        <w:ind w:left="440" w:hanging="440"/>
        <w:jc w:val="both"/>
        <w:rPr>
          <w:rFonts w:ascii="Calibri" w:hAnsi="Calibri"/>
        </w:rPr>
      </w:pPr>
      <w:r>
        <w:rPr>
          <w:rFonts w:ascii="Calibri" w:hAnsi="Calibri"/>
        </w:rPr>
        <w:t>Po vyhodnocení výsledků zkušebního provozu bude požádáno o vydání kolaudačního souhlasu. Pro vydání kolaudačního souhlasu opatří stavebník závazná stanoviska dotčených orgánů.</w:t>
      </w:r>
    </w:p>
    <w:p w:rsidR="00E0240D" w:rsidRPr="00195B78" w:rsidRDefault="00E0240D" w:rsidP="00E0240D">
      <w:pPr>
        <w:spacing w:before="120"/>
        <w:rPr>
          <w:rFonts w:ascii="Calibri" w:hAnsi="Calibri"/>
        </w:rPr>
      </w:pPr>
    </w:p>
    <w:p w:rsidR="00E0240D" w:rsidRPr="00195B78" w:rsidRDefault="00E0240D" w:rsidP="00E0240D">
      <w:pPr>
        <w:spacing w:before="120"/>
        <w:rPr>
          <w:rFonts w:ascii="Calibri" w:hAnsi="Calibri"/>
        </w:rPr>
      </w:pPr>
      <w:r w:rsidRPr="00195B78">
        <w:rPr>
          <w:rFonts w:ascii="Calibri" w:hAnsi="Calibri"/>
        </w:rPr>
        <w:t>Účastníci řízení</w:t>
      </w:r>
      <w:r>
        <w:rPr>
          <w:rFonts w:ascii="Calibri" w:hAnsi="Calibri"/>
        </w:rPr>
        <w:t xml:space="preserve"> dle § 27 odst. 1 zákona č. 500/2004 Sb., správní řád, ve znění pozdějších předpisů</w:t>
      </w:r>
      <w:r w:rsidRPr="00195B78">
        <w:rPr>
          <w:rFonts w:ascii="Calibri" w:hAnsi="Calibri"/>
        </w:rPr>
        <w:t>:</w:t>
      </w:r>
    </w:p>
    <w:p w:rsidR="00E0240D" w:rsidRPr="00195B78" w:rsidRDefault="00E0240D" w:rsidP="00E0240D">
      <w:pPr>
        <w:spacing w:before="120"/>
        <w:rPr>
          <w:rFonts w:ascii="Calibri" w:hAnsi="Calibri"/>
        </w:rPr>
      </w:pPr>
      <w:r>
        <w:rPr>
          <w:rFonts w:ascii="Calibri" w:hAnsi="Calibri"/>
        </w:rPr>
        <w:t xml:space="preserve">APB - PLZEŇ a.s., </w:t>
      </w:r>
      <w:r w:rsidRPr="008962EE">
        <w:rPr>
          <w:rFonts w:ascii="Calibri" w:hAnsi="Calibri"/>
          <w:bCs/>
        </w:rPr>
        <w:t>IČO 27066410</w:t>
      </w:r>
      <w:r>
        <w:rPr>
          <w:rFonts w:ascii="Calibri" w:hAnsi="Calibri"/>
          <w:bCs/>
        </w:rPr>
        <w:t>, se sídlem</w:t>
      </w:r>
      <w:r>
        <w:rPr>
          <w:rFonts w:ascii="Calibri" w:hAnsi="Calibri"/>
        </w:rPr>
        <w:t xml:space="preserve"> Barvínková 582/8, Černice, </w:t>
      </w:r>
      <w:proofErr w:type="gramStart"/>
      <w:r>
        <w:rPr>
          <w:rFonts w:ascii="Calibri" w:hAnsi="Calibri"/>
        </w:rPr>
        <w:t>326 00  Plzeň</w:t>
      </w:r>
      <w:proofErr w:type="gramEnd"/>
      <w:r>
        <w:rPr>
          <w:rFonts w:ascii="Calibri" w:hAnsi="Calibri"/>
        </w:rPr>
        <w:t xml:space="preserve"> 26</w:t>
      </w:r>
      <w:r>
        <w:rPr>
          <w:rFonts w:ascii="Calibri" w:hAnsi="Calibri"/>
        </w:rPr>
        <w:br/>
      </w:r>
      <w:r w:rsidRPr="00195B78">
        <w:rPr>
          <w:rFonts w:ascii="Calibri" w:hAnsi="Calibri"/>
        </w:rPr>
        <w:t xml:space="preserve"> </w:t>
      </w:r>
    </w:p>
    <w:p w:rsidR="00E0240D" w:rsidRPr="00195B78" w:rsidRDefault="00E0240D" w:rsidP="00E0240D">
      <w:pPr>
        <w:spacing w:before="120"/>
        <w:rPr>
          <w:rFonts w:ascii="Calibri" w:hAnsi="Calibri"/>
        </w:rPr>
      </w:pPr>
    </w:p>
    <w:p w:rsidR="00E0240D" w:rsidRPr="00195B78" w:rsidRDefault="00E0240D" w:rsidP="00E0240D">
      <w:pPr>
        <w:spacing w:before="120"/>
        <w:jc w:val="center"/>
        <w:rPr>
          <w:rFonts w:ascii="Calibri" w:hAnsi="Calibri"/>
          <w:b/>
          <w:bCs/>
        </w:rPr>
      </w:pPr>
      <w:r w:rsidRPr="00195B78">
        <w:rPr>
          <w:rFonts w:ascii="Calibri" w:hAnsi="Calibri"/>
          <w:b/>
          <w:bCs/>
        </w:rPr>
        <w:t>Odůvodnění:</w:t>
      </w:r>
    </w:p>
    <w:p w:rsidR="00E0240D" w:rsidRPr="00195B78" w:rsidRDefault="00E0240D" w:rsidP="00E0240D">
      <w:pPr>
        <w:spacing w:before="120"/>
        <w:jc w:val="both"/>
        <w:rPr>
          <w:rFonts w:ascii="Calibri" w:hAnsi="Calibri"/>
        </w:rPr>
      </w:pPr>
      <w:r w:rsidRPr="00195B78">
        <w:rPr>
          <w:rFonts w:ascii="Calibri" w:hAnsi="Calibri"/>
        </w:rPr>
        <w:t xml:space="preserve">Dne </w:t>
      </w:r>
      <w:proofErr w:type="gramStart"/>
      <w:r>
        <w:rPr>
          <w:rFonts w:ascii="Calibri" w:hAnsi="Calibri"/>
        </w:rPr>
        <w:t>07.03.2013</w:t>
      </w:r>
      <w:proofErr w:type="gramEnd"/>
      <w:r w:rsidRPr="00195B78">
        <w:rPr>
          <w:rFonts w:ascii="Calibri" w:hAnsi="Calibri"/>
        </w:rPr>
        <w:t xml:space="preserve"> podal </w:t>
      </w:r>
      <w:r>
        <w:rPr>
          <w:rFonts w:ascii="Calibri" w:hAnsi="Calibri"/>
        </w:rPr>
        <w:t xml:space="preserve">stavebník, </w:t>
      </w:r>
      <w:r w:rsidRPr="007A3DFD">
        <w:rPr>
          <w:rFonts w:ascii="Calibri" w:hAnsi="Calibri"/>
          <w:bCs/>
        </w:rPr>
        <w:t xml:space="preserve">kterého na základě plné moci zastupuje AREA </w:t>
      </w:r>
      <w:proofErr w:type="spellStart"/>
      <w:r w:rsidRPr="007A3DFD">
        <w:rPr>
          <w:rFonts w:ascii="Calibri" w:hAnsi="Calibri"/>
          <w:bCs/>
        </w:rPr>
        <w:t>group</w:t>
      </w:r>
      <w:proofErr w:type="spellEnd"/>
      <w:r w:rsidRPr="007A3DFD">
        <w:rPr>
          <w:rFonts w:ascii="Calibri" w:hAnsi="Calibri"/>
          <w:bCs/>
        </w:rPr>
        <w:t xml:space="preserve"> s.r.o., IČO 25203231, se sídlem Šafaříkovy sady 2455/5, Východní Předměstí, 301 00  Plzeň 1</w:t>
      </w:r>
      <w:r w:rsidRPr="00195B78">
        <w:rPr>
          <w:rFonts w:ascii="Calibri" w:hAnsi="Calibri"/>
        </w:rPr>
        <w:t xml:space="preserve">, žádost o vydání společného rozhodnutí. Uvedeným dnem bylo zahájeno společné řízení. Protože žádost nebyla úplná a nebyla doložena všemi podklady a závaznými stanovisky potřebnými pro její řádné posouzení, byl žadatel dne </w:t>
      </w:r>
      <w:proofErr w:type="gramStart"/>
      <w:r>
        <w:rPr>
          <w:rFonts w:ascii="Calibri" w:hAnsi="Calibri"/>
        </w:rPr>
        <w:t>04.04.2013</w:t>
      </w:r>
      <w:proofErr w:type="gramEnd"/>
      <w:r w:rsidRPr="00195B78">
        <w:rPr>
          <w:rFonts w:ascii="Calibri" w:hAnsi="Calibri"/>
        </w:rPr>
        <w:t xml:space="preserve"> vyzván k doplnění žádosti a řízení bylo přerušeno. Žádost byla doplněna dne </w:t>
      </w:r>
      <w:proofErr w:type="gramStart"/>
      <w:r>
        <w:rPr>
          <w:rFonts w:ascii="Calibri" w:hAnsi="Calibri"/>
        </w:rPr>
        <w:t>30.04.2013</w:t>
      </w:r>
      <w:proofErr w:type="gramEnd"/>
      <w:r w:rsidRPr="00195B78">
        <w:rPr>
          <w:rFonts w:ascii="Calibri" w:hAnsi="Calibri"/>
        </w:rPr>
        <w:t>.</w:t>
      </w:r>
    </w:p>
    <w:p w:rsidR="00E0240D" w:rsidRDefault="00E0240D" w:rsidP="00E0240D">
      <w:pPr>
        <w:spacing w:before="120"/>
        <w:jc w:val="both"/>
        <w:rPr>
          <w:rFonts w:ascii="Calibri" w:hAnsi="Calibri"/>
        </w:rPr>
      </w:pPr>
      <w:r w:rsidRPr="00195B78">
        <w:rPr>
          <w:rFonts w:ascii="Calibri" w:hAnsi="Calibri"/>
        </w:rPr>
        <w:t>Stavební úřad</w:t>
      </w:r>
      <w:r>
        <w:rPr>
          <w:rFonts w:ascii="Calibri" w:hAnsi="Calibri"/>
        </w:rPr>
        <w:t xml:space="preserve"> dne </w:t>
      </w:r>
      <w:proofErr w:type="gramStart"/>
      <w:r>
        <w:rPr>
          <w:rFonts w:ascii="Calibri" w:hAnsi="Calibri"/>
        </w:rPr>
        <w:t>14.05.2013</w:t>
      </w:r>
      <w:proofErr w:type="gramEnd"/>
      <w:r w:rsidRPr="00195B78">
        <w:rPr>
          <w:rFonts w:ascii="Calibri" w:hAnsi="Calibri"/>
        </w:rPr>
        <w:t xml:space="preserve"> oznámil zahájení společného řízení známým účastníkům řízení</w:t>
      </w:r>
      <w:r w:rsidRPr="00195B78">
        <w:rPr>
          <w:rFonts w:ascii="Calibri" w:hAnsi="Calibri"/>
          <w:color w:val="0000FF"/>
        </w:rPr>
        <w:t xml:space="preserve">, </w:t>
      </w:r>
      <w:r w:rsidRPr="00BA70A5">
        <w:rPr>
          <w:rFonts w:ascii="Calibri" w:hAnsi="Calibri"/>
          <w:color w:val="000000"/>
        </w:rPr>
        <w:t>veřejnosti</w:t>
      </w:r>
      <w:r w:rsidRPr="00195B78">
        <w:rPr>
          <w:rFonts w:ascii="Calibri" w:hAnsi="Calibri"/>
        </w:rPr>
        <w:t xml:space="preserve"> a dotčeným orgánům. </w:t>
      </w:r>
      <w:r>
        <w:rPr>
          <w:rFonts w:ascii="Calibri" w:hAnsi="Calibri"/>
        </w:rPr>
        <w:t>K projednání žádosti stavební úřad, v souladu s § 94a odst. 3 stavebního zákona, nařídil</w:t>
      </w:r>
      <w:r w:rsidRPr="00195B78">
        <w:rPr>
          <w:rFonts w:ascii="Calibri" w:hAnsi="Calibri"/>
        </w:rPr>
        <w:t xml:space="preserve"> </w:t>
      </w:r>
      <w:r w:rsidRPr="00BA70A5">
        <w:rPr>
          <w:rFonts w:ascii="Calibri" w:hAnsi="Calibri"/>
          <w:color w:val="000000"/>
        </w:rPr>
        <w:t xml:space="preserve">veřejné </w:t>
      </w:r>
      <w:r w:rsidRPr="00195B78">
        <w:rPr>
          <w:rFonts w:ascii="Calibri" w:hAnsi="Calibri"/>
        </w:rPr>
        <w:t>ústní jednání na</w:t>
      </w:r>
      <w:r>
        <w:rPr>
          <w:rFonts w:ascii="Calibri" w:hAnsi="Calibri"/>
        </w:rPr>
        <w:t xml:space="preserve"> den</w:t>
      </w:r>
      <w:r w:rsidRPr="00195B78">
        <w:rPr>
          <w:rFonts w:ascii="Calibri" w:hAnsi="Calibri"/>
        </w:rPr>
        <w:t xml:space="preserve"> </w:t>
      </w:r>
      <w:proofErr w:type="gramStart"/>
      <w:r>
        <w:rPr>
          <w:rFonts w:ascii="Calibri" w:hAnsi="Calibri"/>
        </w:rPr>
        <w:t>16.07.2013</w:t>
      </w:r>
      <w:proofErr w:type="gramEnd"/>
      <w:r>
        <w:rPr>
          <w:rFonts w:ascii="Calibri" w:hAnsi="Calibri"/>
        </w:rPr>
        <w:t xml:space="preserve">. Dne </w:t>
      </w:r>
      <w:proofErr w:type="gramStart"/>
      <w:r>
        <w:rPr>
          <w:rFonts w:ascii="Calibri" w:hAnsi="Calibri"/>
        </w:rPr>
        <w:t>22.05.2013</w:t>
      </w:r>
      <w:proofErr w:type="gramEnd"/>
      <w:r>
        <w:rPr>
          <w:rFonts w:ascii="Calibri" w:hAnsi="Calibri"/>
        </w:rPr>
        <w:t xml:space="preserve"> pod čj. MMCH/59429/2013 se do řízení přihlásilo jako účastník řízení občanské sdružení „Krušno“ (dále OS „Krušno“), které stavební úřad, na základě jeho požadavku, informoval o zahájení řízení. Toto občanské sdružení bylo následně zahrnuto mezi účastníky řízení.</w:t>
      </w:r>
    </w:p>
    <w:p w:rsidR="00E0240D" w:rsidRDefault="00E0240D" w:rsidP="00E0240D">
      <w:pPr>
        <w:spacing w:before="120"/>
        <w:jc w:val="both"/>
        <w:rPr>
          <w:rFonts w:ascii="Calibri" w:hAnsi="Calibri"/>
        </w:rPr>
      </w:pPr>
      <w:r>
        <w:rPr>
          <w:rFonts w:ascii="Calibri" w:hAnsi="Calibri"/>
        </w:rPr>
        <w:t xml:space="preserve">Při ústním jednání byly vzneseny námitky OS „Krušno“, které jsou uvedeny v protokolu z tohoto jednání. Další písemné námitky OS „Krušno“ k záměru stavby byly předány při ústním jednání. Námitky města Výsluní byly doručeny stavebnímu úřadu před ústním jednáním. Podanými námitkami se stavební úřad zabýval a vypořádal se s nimi.  </w:t>
      </w:r>
      <w:r w:rsidRPr="00195B78">
        <w:rPr>
          <w:rFonts w:ascii="Calibri" w:hAnsi="Calibri"/>
        </w:rPr>
        <w:t xml:space="preserve"> </w:t>
      </w:r>
    </w:p>
    <w:p w:rsidR="00E0240D" w:rsidRDefault="00E0240D" w:rsidP="00E0240D">
      <w:pPr>
        <w:spacing w:before="120"/>
        <w:jc w:val="both"/>
        <w:rPr>
          <w:rFonts w:ascii="Calibri" w:hAnsi="Calibri"/>
        </w:rPr>
      </w:pPr>
      <w:r>
        <w:rPr>
          <w:rFonts w:ascii="Calibri" w:hAnsi="Calibri"/>
        </w:rPr>
        <w:t xml:space="preserve">K později uplatněným námitkám účastníků řízení a připomínkám veřejnosti se podle § 89 odst. 1 stavebního zákona nepřihlíží. Vyjádření stavebníka k námitkám OS „Krušno“, které obdržel stavební úřad dne </w:t>
      </w:r>
      <w:proofErr w:type="gramStart"/>
      <w:r>
        <w:rPr>
          <w:rFonts w:ascii="Calibri" w:hAnsi="Calibri"/>
        </w:rPr>
        <w:t>22.07.2013</w:t>
      </w:r>
      <w:proofErr w:type="gramEnd"/>
      <w:r>
        <w:rPr>
          <w:rFonts w:ascii="Calibri" w:hAnsi="Calibri"/>
        </w:rPr>
        <w:t xml:space="preserve"> a vyjádření OS „Krušno“ k tomuto vyjádření stavebníka, které obdržel stavební úřad dne 26.07.2013, tedy po ústním jednání, považuje stavební úřad pouze za podpůrný prostředek a nikoliv za námitku, ke které by měl přihlédnout.</w:t>
      </w:r>
    </w:p>
    <w:p w:rsidR="00E0240D" w:rsidRDefault="00E0240D" w:rsidP="00E0240D">
      <w:pPr>
        <w:spacing w:before="120"/>
        <w:jc w:val="both"/>
        <w:rPr>
          <w:rFonts w:ascii="Calibri" w:hAnsi="Calibri"/>
        </w:rPr>
      </w:pPr>
      <w:r>
        <w:rPr>
          <w:rFonts w:ascii="Calibri" w:hAnsi="Calibri"/>
        </w:rPr>
        <w:t xml:space="preserve">Rozhodnutí o udělení souhlasu se zásahem do krajinného rázu bylo mimo jiné uděleno pro VTE KR26 na pozemku parcelní číslo 336/1 v katastrálním území </w:t>
      </w:r>
      <w:proofErr w:type="spellStart"/>
      <w:r>
        <w:rPr>
          <w:rFonts w:ascii="Calibri" w:hAnsi="Calibri"/>
        </w:rPr>
        <w:t>Nebovazy</w:t>
      </w:r>
      <w:proofErr w:type="spellEnd"/>
      <w:r>
        <w:rPr>
          <w:rFonts w:ascii="Calibri" w:hAnsi="Calibri"/>
        </w:rPr>
        <w:t xml:space="preserve">. V průběhu řízení byl předmětný pozemek dále rozdělen a tímto rozdělením je VTE KR26 na pozemku parcelní číslo 336/13 v katastrálním území </w:t>
      </w:r>
      <w:proofErr w:type="spellStart"/>
      <w:r>
        <w:rPr>
          <w:rFonts w:ascii="Calibri" w:hAnsi="Calibri"/>
        </w:rPr>
        <w:t>Nebovazy</w:t>
      </w:r>
      <w:proofErr w:type="spellEnd"/>
      <w:r>
        <w:rPr>
          <w:rFonts w:ascii="Calibri" w:hAnsi="Calibri"/>
        </w:rPr>
        <w:t xml:space="preserve">.   </w:t>
      </w:r>
    </w:p>
    <w:p w:rsidR="00E0240D" w:rsidRDefault="00E0240D" w:rsidP="00E0240D">
      <w:pPr>
        <w:spacing w:before="120"/>
        <w:jc w:val="both"/>
        <w:rPr>
          <w:rFonts w:ascii="Calibri" w:hAnsi="Calibri"/>
        </w:rPr>
      </w:pPr>
      <w:r w:rsidRPr="00195B78">
        <w:rPr>
          <w:rFonts w:ascii="Calibri" w:hAnsi="Calibri"/>
        </w:rPr>
        <w:t>Stavební úřad v provedeném společném řízení přezkoumal předloženou žádost, projednal ji s účastníky řízení</w:t>
      </w:r>
      <w:r w:rsidRPr="00195B78">
        <w:rPr>
          <w:rFonts w:ascii="Calibri" w:hAnsi="Calibri"/>
          <w:color w:val="0000FF"/>
        </w:rPr>
        <w:t>, v</w:t>
      </w:r>
      <w:r w:rsidRPr="00BA70A5">
        <w:rPr>
          <w:rFonts w:ascii="Calibri" w:hAnsi="Calibri"/>
          <w:color w:val="000000"/>
        </w:rPr>
        <w:t>eřejností</w:t>
      </w:r>
      <w:r w:rsidRPr="00195B78">
        <w:rPr>
          <w:rFonts w:ascii="Calibri" w:hAnsi="Calibri"/>
        </w:rPr>
        <w:t xml:space="preserve"> a dotčenými orgány a zjistil, že jejím uskutečněním nebo užíváním nejsou ohroženy zájmy chráněné stavebním zákonem, předpisy vydanými k jeho provedení a zvláštními předpisy. Umístění stavby je v souladu se schválenou územně plánovací dokumentací</w:t>
      </w:r>
      <w:r>
        <w:rPr>
          <w:rFonts w:ascii="Calibri" w:hAnsi="Calibri"/>
        </w:rPr>
        <w:t xml:space="preserve">, odpovídá hlediskům péče o životní prostředí, je v souladu s požadavky stavebního zákona a souvisejících předpisů, </w:t>
      </w:r>
      <w:proofErr w:type="gramStart"/>
      <w:r>
        <w:rPr>
          <w:rFonts w:ascii="Calibri" w:hAnsi="Calibri"/>
        </w:rPr>
        <w:t xml:space="preserve">zejména s </w:t>
      </w:r>
      <w:r w:rsidRPr="00195B78">
        <w:rPr>
          <w:rFonts w:ascii="Calibri" w:hAnsi="Calibri"/>
        </w:rPr>
        <w:t xml:space="preserve"> </w:t>
      </w:r>
      <w:r w:rsidRPr="00195B78">
        <w:rPr>
          <w:rFonts w:ascii="Calibri" w:hAnsi="Calibri"/>
        </w:rPr>
        <w:lastRenderedPageBreak/>
        <w:t>obecným</w:t>
      </w:r>
      <w:r>
        <w:rPr>
          <w:rFonts w:ascii="Calibri" w:hAnsi="Calibri"/>
        </w:rPr>
        <w:t>i</w:t>
      </w:r>
      <w:proofErr w:type="gramEnd"/>
      <w:r w:rsidRPr="00195B78">
        <w:rPr>
          <w:rFonts w:ascii="Calibri" w:hAnsi="Calibri"/>
        </w:rPr>
        <w:t xml:space="preserve"> požadavk</w:t>
      </w:r>
      <w:r>
        <w:rPr>
          <w:rFonts w:ascii="Calibri" w:hAnsi="Calibri"/>
        </w:rPr>
        <w:t>y</w:t>
      </w:r>
      <w:r w:rsidRPr="00195B78">
        <w:rPr>
          <w:rFonts w:ascii="Calibri" w:hAnsi="Calibri"/>
        </w:rPr>
        <w:t xml:space="preserve"> na využívání území</w:t>
      </w:r>
      <w:r>
        <w:rPr>
          <w:rFonts w:ascii="Calibri" w:hAnsi="Calibri"/>
        </w:rPr>
        <w:t xml:space="preserve"> a vyhovuje předpisům, které stanoví hygienické a protipožární podmínky</w:t>
      </w:r>
      <w:r w:rsidRPr="00195B78">
        <w:rPr>
          <w:rFonts w:ascii="Calibri" w:hAnsi="Calibri"/>
        </w:rPr>
        <w:t>.</w:t>
      </w:r>
    </w:p>
    <w:p w:rsidR="00E0240D" w:rsidRDefault="00E0240D" w:rsidP="00E0240D">
      <w:pPr>
        <w:spacing w:before="120"/>
        <w:jc w:val="both"/>
        <w:rPr>
          <w:rFonts w:ascii="Calibri" w:hAnsi="Calibri"/>
        </w:rPr>
      </w:pPr>
      <w:r>
        <w:rPr>
          <w:rFonts w:ascii="Calibri" w:hAnsi="Calibri"/>
        </w:rPr>
        <w:t>Vlastnická práva stavebníka k dotčeným pozemkům byla prokázána výpisem z katastru nemovitostí. K pozemkům, které stavebník nevlastní, prokázal jiné právo (smlouvy o smlouvě budoucí, smlouvy o zřízení věcného břemene apod.).</w:t>
      </w:r>
    </w:p>
    <w:p w:rsidR="00E0240D" w:rsidRPr="00195B78" w:rsidRDefault="00E0240D" w:rsidP="00E0240D">
      <w:pPr>
        <w:spacing w:before="120"/>
        <w:jc w:val="both"/>
        <w:rPr>
          <w:rFonts w:ascii="Calibri" w:hAnsi="Calibri"/>
        </w:rPr>
      </w:pPr>
      <w:r w:rsidRPr="00195B78">
        <w:rPr>
          <w:rFonts w:ascii="Calibri" w:hAnsi="Calibri"/>
        </w:rPr>
        <w:t>Projektová dokumentace stavby splňuje obecné požadavky na výstavbu. Stavební úřad v průběhu řízení neshledal důvody, které by bránily povolení záměru.</w:t>
      </w:r>
    </w:p>
    <w:p w:rsidR="00E0240D" w:rsidRDefault="00E0240D" w:rsidP="00E0240D">
      <w:pPr>
        <w:spacing w:before="120"/>
        <w:rPr>
          <w:rFonts w:ascii="Calibri" w:hAnsi="Calibri"/>
        </w:rPr>
      </w:pPr>
      <w:r w:rsidRPr="00195B78">
        <w:rPr>
          <w:rFonts w:ascii="Calibri" w:hAnsi="Calibri"/>
        </w:rPr>
        <w:t>Stanoviska sdělili:</w:t>
      </w:r>
    </w:p>
    <w:p w:rsidR="00E0240D" w:rsidRPr="00195B78" w:rsidRDefault="00E0240D" w:rsidP="00E0240D">
      <w:pPr>
        <w:spacing w:before="120"/>
        <w:jc w:val="both"/>
        <w:rPr>
          <w:rFonts w:ascii="Calibri" w:hAnsi="Calibri"/>
        </w:rPr>
      </w:pPr>
      <w:r>
        <w:rPr>
          <w:rFonts w:ascii="Calibri" w:hAnsi="Calibri"/>
        </w:rPr>
        <w:t xml:space="preserve">Ministerstvo životního prostředí, Odbor posuzování vlivů na životní prostředí a integrované prevence; Krajský úřad ústeckého kraje, odbor životního prostředí a zemědělství, odbor územního plánování a stavebního řádu; Magistrát města Chomutova – Orgán ochrany přírody, Orgán státní správy lesů, Orgán ochrany zemědělského půdního fondu, Orgán veřejné správy v oblasti odpadového hospodářství, Orgán veřejné správy na úseku ochrany vod, Silniční správní úřad; Ministerstvo obrany, Vojenská ubytovací a stavební správa Praha; Ministerstvo vnitra, Odbor správy majetku; Státní energetická inspekce, územní inspektorát pro Ústecký kraj; Úřad pro civilní letectví; Hasičský záchranný sbor Ústeckého kraje, územní odbor Chomutov; Krajská hygienická stanice Ústeckého kraje se sídlem v Ústí nad Labem, územní pracoviště Chomutov; Krajské ředitelství policie Severočeského kraje, Územní odbor vnější služby Chomutov, Dopravní inspektorát.  </w:t>
      </w:r>
    </w:p>
    <w:p w:rsidR="00E0240D" w:rsidRPr="00195B78" w:rsidRDefault="00E0240D" w:rsidP="00E0240D">
      <w:pPr>
        <w:spacing w:before="120"/>
        <w:jc w:val="both"/>
        <w:rPr>
          <w:rFonts w:ascii="Calibri" w:hAnsi="Calibri"/>
        </w:rPr>
      </w:pPr>
      <w:r w:rsidRPr="00195B78">
        <w:rPr>
          <w:rFonts w:ascii="Calibri" w:hAnsi="Calibri"/>
        </w:rPr>
        <w:t xml:space="preserve">Stavební úřad zajistil vzájemný soulad předložených závazných stanovisek dotčených orgánů vyžadovaných zvláštními předpisy a </w:t>
      </w:r>
      <w:r>
        <w:rPr>
          <w:rFonts w:ascii="Calibri" w:hAnsi="Calibri"/>
        </w:rPr>
        <w:t xml:space="preserve">ty, které neřešila projektová dokumentace, </w:t>
      </w:r>
      <w:r w:rsidRPr="00195B78">
        <w:rPr>
          <w:rFonts w:ascii="Calibri" w:hAnsi="Calibri"/>
        </w:rPr>
        <w:t>zahrnul do podmínek rozhodnutí.</w:t>
      </w:r>
      <w:r>
        <w:rPr>
          <w:rFonts w:ascii="Calibri" w:hAnsi="Calibri"/>
        </w:rPr>
        <w:t xml:space="preserve"> V případě nepřítomnosti zástupců jednotlivých dotčených orgánů při ústním jednání, byla použita jejich původní stanoviska předložená k žádosti.</w:t>
      </w:r>
    </w:p>
    <w:p w:rsidR="00E0240D" w:rsidRPr="00195B78" w:rsidRDefault="00E0240D" w:rsidP="00E0240D">
      <w:pPr>
        <w:spacing w:before="120"/>
        <w:jc w:val="both"/>
        <w:rPr>
          <w:rFonts w:ascii="Calibri" w:hAnsi="Calibri"/>
        </w:rPr>
      </w:pPr>
      <w:r w:rsidRPr="00195B78">
        <w:rPr>
          <w:rFonts w:ascii="Calibri" w:hAnsi="Calibri"/>
        </w:rPr>
        <w:t>Stavební úřad rozhodl, jak je uvedeno ve výroku rozhodnutí, za použití ustanovení právních předpisů ve výroku uvedených.</w:t>
      </w:r>
    </w:p>
    <w:p w:rsidR="00E0240D" w:rsidRDefault="00E0240D" w:rsidP="00E0240D">
      <w:pPr>
        <w:spacing w:before="120"/>
        <w:rPr>
          <w:rFonts w:ascii="Calibri" w:hAnsi="Calibri"/>
        </w:rPr>
      </w:pPr>
    </w:p>
    <w:p w:rsidR="00E0240D" w:rsidRPr="000503BA" w:rsidRDefault="00E0240D" w:rsidP="00E0240D">
      <w:pPr>
        <w:spacing w:before="120"/>
        <w:rPr>
          <w:rFonts w:ascii="Calibri" w:hAnsi="Calibri"/>
        </w:rPr>
      </w:pPr>
      <w:r w:rsidRPr="000503BA">
        <w:rPr>
          <w:rFonts w:ascii="Calibri" w:hAnsi="Calibri"/>
        </w:rPr>
        <w:t>Osoby s vlastnickými nebo jinými věcnými právy k sousedním pozemkům:</w:t>
      </w:r>
    </w:p>
    <w:p w:rsidR="00E0240D" w:rsidRPr="000503BA" w:rsidRDefault="00E0240D" w:rsidP="00E0240D">
      <w:pPr>
        <w:spacing w:before="120"/>
        <w:jc w:val="both"/>
        <w:rPr>
          <w:rFonts w:ascii="Calibri" w:hAnsi="Calibri"/>
        </w:rPr>
      </w:pPr>
      <w:r w:rsidRPr="00282E51">
        <w:rPr>
          <w:rFonts w:ascii="Calibri" w:hAnsi="Calibri"/>
        </w:rPr>
        <w:t>na pozem</w:t>
      </w:r>
      <w:r>
        <w:rPr>
          <w:rFonts w:ascii="Calibri" w:hAnsi="Calibri"/>
        </w:rPr>
        <w:t xml:space="preserve">cích parcelních čísel 190/1, 190/2, 192/2, 192/4, 192/5, 193, 153, 155/1, 155/2, 155/3, 155/4, 157, 192/3, 192/6, 197/1, 197/4, 268/1, 272/1, 419, 421, 429/1, 300/2, 300/3, 430, 328/2, 347/1, 347/2, 347/3, 355/5, 431, 355/6, 432, 268/3, 300/4, 420/3, 420/4, 420/5, 357/1, 357/2 v katastrálním území </w:t>
      </w:r>
      <w:proofErr w:type="spellStart"/>
      <w:r>
        <w:rPr>
          <w:rFonts w:ascii="Calibri" w:hAnsi="Calibri"/>
        </w:rPr>
        <w:t>Třebíška</w:t>
      </w:r>
      <w:proofErr w:type="spellEnd"/>
      <w:r>
        <w:rPr>
          <w:rFonts w:ascii="Calibri" w:hAnsi="Calibri"/>
        </w:rPr>
        <w:t xml:space="preserve">, na pozemcích parcelních čísel č. 1138/3, 1142 v katastrálním území Volyně u Výsluní, na pozemcích parcelních čísel 615/1, 620, 778, 810/2, 615/3, 615/4, 615/5, 615/7, 617, 643, 659, 665/1, 665/3, 675, 686, 693/3, 694/1, 700/2, 703/2, 708, 710, 725, 728/2, 731/2, 733, 736/1, 779, 781, 810/1, 812, 734, 813 v katastrálním území Sobětice u Výsluní, na pozemcích parcelních čísel 1255, 1071/1, 1071/2, 1075/1, 1088/1, 1097, 1100, 1102/1, 1112, 1115/2, 1127, 1253/1, 1292, 92/2, 92/3, 98/1, 98/2, 98/3, 102/2, 103/3, 107/1, 107/2, 121, 1071/3, 1088/2, 1108, 1143, 1252/1, 1252/2, 1257, 1258/1, 1258/2, 1303, 1304, 1305, 104, 115, 1145, 1147, 1285/2, 74, 91/4, 112, 118, 122, 125, 201, 203, 204, 207/2, 257, 259, 260, 261, 262, 263/2, 265, 279, 281, 1138, 1141/3, 1148, 1149, 1155, 1156, 1157, 1164, 1289, 144/1, 1151, 198/1, 1172/2, 185/1, 185/2, 185/7, 185/8, 277/6, 286/1, 1158/3, 1162, 1267/1, 539/8, 540/3, 671/2 v katastrálním území Nová Ves u Křimova, stavební pozemky parcelních čísel 61, 80/1, 101, na pozemcích parcelních čísel 435/4, 435/5, 435/6, 468/3, 468/6, 468/8, 478/1, 509/6, 509/7, 655/4, 655/7, 468/5, 655/2, 655/3, 468/1, 468/7, 478/10, 696, 478/2, 478/3, 478/4, 478/5, 478/6, 478/7, 478/8, 478/9, 478/11, 478/12, 509/4, 509/5, 509/8, 509/9, 643/2, 643/4, 144/1, 185/2, 117/2, 539/1, 539/2, 539/8, 540/1, 540/3, 540/4, 671/5, 672/3, 539/4, 671/2, 320/29, 345/9, 345/10, 345/15, 345/18, 345/39, 345/40, 512/3, 539/5, 539/10, 539/12, 643/6, 345/1, 345/5, 345/6, 345/11, 345/14, 345/16, 345/17, 345/20, 345/35, 345/42, 345/45, 654/1, 345/12, 345/13, 346/2, 363/1, 363/3, 363/6, 363/7, 512/5, 512/6, 442/3, 663, 442/1, 442/2, 444/1, 444/3, 450/4, 450/5, 450/6, 450/8, 450/9, 450/12, 450/15, 450/19, 662, 450/1, 450/3, 450/13, 450/18, 437/2, 437/7, 450/14, 450/17, 468/2, 450/16, 450/7, 450/10, 450/11, 664/4, 664/5, 446, 432/2, 657/1, 655/1, 509/15, 509/13, 509/11, 320/19, 320/20, 346/5, 363/4, 368, 369/3, 369/4, 369/5, 370/1, 370/8, 372/1, 374/6, 383/1, 383/2, 437/1, 468/4, 509/3 v katastrálním území Křimov, na pozemcích parcelních čísel 314/1, 314/2, 314/3, </w:t>
      </w:r>
      <w:r>
        <w:rPr>
          <w:rFonts w:ascii="Calibri" w:hAnsi="Calibri"/>
        </w:rPr>
        <w:lastRenderedPageBreak/>
        <w:t xml:space="preserve">314/4, 314/10, 336/2, 336/3, 336/5, 336/11, 351/2, 351/3, 362/1, 314/5, 314/6, 336/1, 336/4, 336/12, 336/13 v katastrálním území </w:t>
      </w:r>
      <w:proofErr w:type="spellStart"/>
      <w:r>
        <w:rPr>
          <w:rFonts w:ascii="Calibri" w:hAnsi="Calibri"/>
        </w:rPr>
        <w:t>Nebovazy</w:t>
      </w:r>
      <w:proofErr w:type="spellEnd"/>
      <w:r>
        <w:rPr>
          <w:rFonts w:ascii="Calibri" w:hAnsi="Calibri"/>
        </w:rPr>
        <w:t>, na pozemcích parcelních čísel 1106/1, 1107, 588 v katastrálním území Vysoká u Chomutova, stavební pozemky parcelních čísel 97, 206/1, 218, 219, 220, 225, 226, 227, 230, 235, na pozemcích parcelních čísel 98, 201/1, 201/2, 201/3, 202/1, 203/2, 204, 224, 249, 280, 284/1, 285/1, 286/1, 288/3, 290/1, 290/2, 292, 295/1, 295/2, 296, 298/3, 299/2, 299/3, 299/4, 299/5, 299/6, 300, 305/1, 309, 310, 312, 313, 314, 316/1, 316/2, 341/2, 342, 343, 344, 821, 822/3, 851/3, 851/8, 851/13, 851/14, 851/15, 851/16, 852/1, 857, 861/1, 861/2, 861/3, 863, 864, 865, 868, 871, 905/2, 907 v katastrálním území Výsluní.</w:t>
      </w:r>
    </w:p>
    <w:p w:rsidR="00E0240D" w:rsidRPr="000503BA" w:rsidRDefault="00E0240D" w:rsidP="00E0240D">
      <w:pPr>
        <w:spacing w:before="120"/>
        <w:rPr>
          <w:rFonts w:ascii="Calibri" w:hAnsi="Calibri"/>
        </w:rPr>
      </w:pPr>
      <w:r w:rsidRPr="000503BA">
        <w:rPr>
          <w:rFonts w:ascii="Calibri" w:hAnsi="Calibri"/>
        </w:rPr>
        <w:t>Osoby s vlastnickými nebo jinými věcnými právy k sousedním stavbám:</w:t>
      </w:r>
    </w:p>
    <w:p w:rsidR="00E0240D" w:rsidRPr="000503BA" w:rsidRDefault="00E0240D" w:rsidP="00E0240D">
      <w:pPr>
        <w:spacing w:before="60"/>
        <w:rPr>
          <w:rFonts w:ascii="Calibri" w:hAnsi="Calibri"/>
        </w:rPr>
      </w:pPr>
      <w:r>
        <w:rPr>
          <w:rFonts w:ascii="Calibri" w:hAnsi="Calibri"/>
        </w:rPr>
        <w:t xml:space="preserve">Výsluní čp. 49, </w:t>
      </w:r>
      <w:proofErr w:type="spellStart"/>
      <w:r>
        <w:rPr>
          <w:rFonts w:ascii="Calibri" w:hAnsi="Calibri"/>
        </w:rPr>
        <w:t>če</w:t>
      </w:r>
      <w:proofErr w:type="spellEnd"/>
      <w:r>
        <w:rPr>
          <w:rFonts w:ascii="Calibri" w:hAnsi="Calibri"/>
        </w:rPr>
        <w:t xml:space="preserve">. 49, </w:t>
      </w:r>
      <w:proofErr w:type="spellStart"/>
      <w:r>
        <w:rPr>
          <w:rFonts w:ascii="Calibri" w:hAnsi="Calibri"/>
        </w:rPr>
        <w:t>če</w:t>
      </w:r>
      <w:proofErr w:type="spellEnd"/>
      <w:r>
        <w:rPr>
          <w:rFonts w:ascii="Calibri" w:hAnsi="Calibri"/>
        </w:rPr>
        <w:t>. 50, čp. 204, čp. 217 a čp. 218.</w:t>
      </w:r>
    </w:p>
    <w:p w:rsidR="00E0240D" w:rsidRDefault="00E0240D" w:rsidP="00E0240D">
      <w:pPr>
        <w:spacing w:before="120"/>
        <w:rPr>
          <w:rFonts w:ascii="Calibri" w:hAnsi="Calibri"/>
        </w:rPr>
      </w:pPr>
    </w:p>
    <w:p w:rsidR="00E0240D" w:rsidRPr="00195B78" w:rsidRDefault="00E0240D" w:rsidP="00E0240D">
      <w:pPr>
        <w:spacing w:before="120"/>
        <w:rPr>
          <w:rFonts w:ascii="Calibri" w:hAnsi="Calibri"/>
        </w:rPr>
      </w:pPr>
      <w:r w:rsidRPr="00195B78">
        <w:rPr>
          <w:rFonts w:ascii="Calibri" w:hAnsi="Calibri"/>
        </w:rPr>
        <w:t>Vypořádání s návrhy a námitkami účastníků:</w:t>
      </w:r>
    </w:p>
    <w:p w:rsidR="00E0240D" w:rsidRDefault="00E0240D" w:rsidP="00E0240D">
      <w:pPr>
        <w:spacing w:before="120"/>
        <w:jc w:val="both"/>
        <w:rPr>
          <w:rFonts w:ascii="Calibri" w:hAnsi="Calibri"/>
        </w:rPr>
      </w:pPr>
      <w:r>
        <w:rPr>
          <w:rFonts w:ascii="Calibri" w:hAnsi="Calibri"/>
        </w:rPr>
        <w:t xml:space="preserve">Město Výsluní, jako vlastník pozemku pod stavbou a obec, na jejímž území má být požadovaný záměr uskutečněn, je účastníkem řízení dle § 85 odst. 1 písm. b) a odst. 2 písm. a) a b) stavebního zákona oprávněným podat námitky k umístění stavby. </w:t>
      </w:r>
    </w:p>
    <w:p w:rsidR="00E0240D" w:rsidRDefault="00E0240D" w:rsidP="00E0240D">
      <w:pPr>
        <w:spacing w:before="120"/>
        <w:jc w:val="both"/>
        <w:rPr>
          <w:rFonts w:ascii="Calibri" w:hAnsi="Calibri"/>
        </w:rPr>
      </w:pPr>
      <w:r>
        <w:rPr>
          <w:rFonts w:ascii="Calibri" w:hAnsi="Calibri"/>
        </w:rPr>
        <w:t xml:space="preserve">Na základě zasedání zastupitelstva města svým usnesením č. 485/33/2013 schválilo a podalo námitku ke společnému řízení a veřejnému ústnímu jednání ve věci Větrný park Chomutov – II. etapa dne </w:t>
      </w:r>
      <w:proofErr w:type="gramStart"/>
      <w:r>
        <w:rPr>
          <w:rFonts w:ascii="Calibri" w:hAnsi="Calibri"/>
        </w:rPr>
        <w:t>09.07.2013</w:t>
      </w:r>
      <w:proofErr w:type="gramEnd"/>
      <w:r>
        <w:rPr>
          <w:rFonts w:ascii="Calibri" w:hAnsi="Calibri"/>
        </w:rPr>
        <w:t>:</w:t>
      </w:r>
    </w:p>
    <w:p w:rsidR="00E0240D" w:rsidRPr="005F5B3B" w:rsidRDefault="00E0240D" w:rsidP="00E0240D">
      <w:pPr>
        <w:spacing w:before="120"/>
        <w:rPr>
          <w:rFonts w:ascii="Calibri" w:hAnsi="Calibri"/>
          <w:i/>
        </w:rPr>
      </w:pPr>
      <w:r>
        <w:rPr>
          <w:rFonts w:ascii="Calibri" w:hAnsi="Calibri"/>
          <w:i/>
        </w:rPr>
        <w:t>„</w:t>
      </w:r>
      <w:r w:rsidRPr="005F5B3B">
        <w:rPr>
          <w:rFonts w:ascii="Calibri" w:hAnsi="Calibri"/>
          <w:i/>
        </w:rPr>
        <w:t xml:space="preserve">V projektové dokumentaci VPCH nejsou dodrženy tyto podmínky ÚP:   </w:t>
      </w:r>
    </w:p>
    <w:p w:rsidR="00E0240D" w:rsidRPr="005F5B3B" w:rsidRDefault="00E0240D" w:rsidP="00E0240D">
      <w:pPr>
        <w:spacing w:before="120"/>
        <w:rPr>
          <w:rFonts w:ascii="Calibri" w:hAnsi="Calibri"/>
          <w:i/>
        </w:rPr>
      </w:pPr>
      <w:r w:rsidRPr="005F5B3B">
        <w:rPr>
          <w:rFonts w:ascii="Calibri" w:hAnsi="Calibri"/>
          <w:i/>
        </w:rPr>
        <w:t>Podmínka ZE1</w:t>
      </w:r>
    </w:p>
    <w:p w:rsidR="00E0240D" w:rsidRPr="005F5B3B" w:rsidRDefault="00E0240D" w:rsidP="00E0240D">
      <w:pPr>
        <w:spacing w:before="120"/>
        <w:rPr>
          <w:rFonts w:ascii="Calibri" w:hAnsi="Calibri"/>
          <w:i/>
        </w:rPr>
      </w:pPr>
      <w:r w:rsidRPr="005F5B3B">
        <w:rPr>
          <w:rFonts w:ascii="Calibri" w:hAnsi="Calibri"/>
          <w:i/>
        </w:rPr>
        <w:t>- kabel v plánovaném prostoru pod hadím potokem (soutok dvou potoků za Výsluním) nerespektuje rozsáhlé poddolované území. Hrozí svedení jeho vod do starých šachet.</w:t>
      </w:r>
      <w:r>
        <w:rPr>
          <w:rFonts w:ascii="Calibri" w:hAnsi="Calibri"/>
          <w:i/>
        </w:rPr>
        <w:t>“</w:t>
      </w:r>
    </w:p>
    <w:p w:rsidR="00E0240D" w:rsidRPr="005F5B3B" w:rsidRDefault="00E0240D" w:rsidP="00E0240D">
      <w:pPr>
        <w:spacing w:before="120"/>
        <w:ind w:left="800"/>
        <w:rPr>
          <w:rFonts w:ascii="Calibri" w:hAnsi="Calibri"/>
          <w:i/>
        </w:rPr>
      </w:pPr>
    </w:p>
    <w:p w:rsidR="00E0240D" w:rsidRPr="005F5B3B" w:rsidRDefault="00E0240D" w:rsidP="00E0240D">
      <w:pPr>
        <w:jc w:val="both"/>
        <w:rPr>
          <w:rFonts w:ascii="Calibri" w:hAnsi="Calibri"/>
        </w:rPr>
      </w:pPr>
      <w:r w:rsidRPr="005F5B3B">
        <w:rPr>
          <w:rFonts w:ascii="Calibri" w:hAnsi="Calibri"/>
        </w:rPr>
        <w:t>Město Výsluní má obecně závaznou vyhlášku č. 2/2006 a schválený územní plán, který je platný. Podmínka ZE1 je jednou ze zásad pro využití ploch pro větrné generátory elektrického proudu a to: Pro výběr potencionálně vhodných ploch pro větrné generátory elektrického proudu bylo použito kritérium odstupu 1000</w:t>
      </w:r>
      <w:r>
        <w:rPr>
          <w:rFonts w:ascii="Calibri" w:hAnsi="Calibri"/>
        </w:rPr>
        <w:t xml:space="preserve"> </w:t>
      </w:r>
      <w:r w:rsidRPr="005F5B3B">
        <w:rPr>
          <w:rFonts w:ascii="Calibri" w:hAnsi="Calibri"/>
        </w:rPr>
        <w:t xml:space="preserve">m (minimálně 750 m) od okraje zastavěného území trvale obydlených sídel, popřípadě 500 m (minimálně 400 m) od okraje zastavěného území bez trvalé obytné funkce. Umístění generátorů bude respektovat . </w:t>
      </w:r>
      <w:proofErr w:type="gramStart"/>
      <w:r w:rsidRPr="005F5B3B">
        <w:rPr>
          <w:rFonts w:ascii="Calibri" w:hAnsi="Calibri"/>
        </w:rPr>
        <w:t>ochranné</w:t>
      </w:r>
      <w:proofErr w:type="gramEnd"/>
      <w:r w:rsidRPr="005F5B3B">
        <w:rPr>
          <w:rFonts w:ascii="Calibri" w:hAnsi="Calibri"/>
        </w:rPr>
        <w:t xml:space="preserve"> pásmo lesa podle zákona č. 289/1995 Sb.,</w:t>
      </w:r>
    </w:p>
    <w:p w:rsidR="00E0240D" w:rsidRPr="005F5B3B" w:rsidRDefault="00E0240D" w:rsidP="00E0240D">
      <w:pPr>
        <w:jc w:val="both"/>
        <w:rPr>
          <w:rFonts w:ascii="Calibri" w:hAnsi="Calibri"/>
        </w:rPr>
      </w:pPr>
      <w:r w:rsidRPr="005F5B3B">
        <w:rPr>
          <w:rFonts w:ascii="Calibri" w:hAnsi="Calibri"/>
        </w:rPr>
        <w:t xml:space="preserve">                       . poddolované území zasahující vymezené území lokalit Lysá hora – sever a </w:t>
      </w:r>
      <w:proofErr w:type="spellStart"/>
      <w:r w:rsidRPr="005F5B3B">
        <w:rPr>
          <w:rFonts w:ascii="Calibri" w:hAnsi="Calibri"/>
        </w:rPr>
        <w:t>Kýšovice</w:t>
      </w:r>
      <w:proofErr w:type="spellEnd"/>
      <w:r w:rsidRPr="005F5B3B">
        <w:rPr>
          <w:rFonts w:ascii="Calibri" w:hAnsi="Calibri"/>
        </w:rPr>
        <w:t xml:space="preserve"> –  </w:t>
      </w:r>
    </w:p>
    <w:p w:rsidR="00E0240D" w:rsidRPr="005F5B3B" w:rsidRDefault="00E0240D" w:rsidP="00E0240D">
      <w:pPr>
        <w:jc w:val="both"/>
        <w:rPr>
          <w:rFonts w:ascii="Calibri" w:hAnsi="Calibri"/>
        </w:rPr>
      </w:pPr>
      <w:r w:rsidRPr="005F5B3B">
        <w:rPr>
          <w:rFonts w:ascii="Calibri" w:hAnsi="Calibri"/>
        </w:rPr>
        <w:t xml:space="preserve">                         sever,</w:t>
      </w:r>
    </w:p>
    <w:p w:rsidR="00E0240D" w:rsidRPr="005F5B3B" w:rsidRDefault="00E0240D" w:rsidP="00E0240D">
      <w:pPr>
        <w:jc w:val="both"/>
        <w:rPr>
          <w:rFonts w:ascii="Calibri" w:hAnsi="Calibri"/>
        </w:rPr>
      </w:pPr>
      <w:r w:rsidRPr="005F5B3B">
        <w:rPr>
          <w:rFonts w:ascii="Calibri" w:hAnsi="Calibri"/>
        </w:rPr>
        <w:t xml:space="preserve">                       . ochranné pásmo vodního zdroje 2. stupně B zasahující vymezené území lokalit </w:t>
      </w:r>
      <w:proofErr w:type="spellStart"/>
      <w:r w:rsidRPr="005F5B3B">
        <w:rPr>
          <w:rFonts w:ascii="Calibri" w:hAnsi="Calibri"/>
        </w:rPr>
        <w:t>Třebíška</w:t>
      </w:r>
      <w:proofErr w:type="spellEnd"/>
      <w:r w:rsidRPr="005F5B3B">
        <w:rPr>
          <w:rFonts w:ascii="Calibri" w:hAnsi="Calibri"/>
        </w:rPr>
        <w:t xml:space="preserve"> –  </w:t>
      </w:r>
    </w:p>
    <w:p w:rsidR="00E0240D" w:rsidRPr="005F5B3B" w:rsidRDefault="00E0240D" w:rsidP="00E0240D">
      <w:pPr>
        <w:jc w:val="both"/>
        <w:rPr>
          <w:rFonts w:ascii="Calibri" w:hAnsi="Calibri"/>
        </w:rPr>
      </w:pPr>
      <w:r w:rsidRPr="005F5B3B">
        <w:rPr>
          <w:rFonts w:ascii="Calibri" w:hAnsi="Calibri"/>
        </w:rPr>
        <w:t xml:space="preserve">                         sever a Lysá hora – sever,</w:t>
      </w:r>
    </w:p>
    <w:p w:rsidR="00E0240D" w:rsidRPr="005F5B3B" w:rsidRDefault="00E0240D" w:rsidP="00E0240D">
      <w:pPr>
        <w:jc w:val="both"/>
        <w:rPr>
          <w:rFonts w:ascii="Calibri" w:hAnsi="Calibri"/>
        </w:rPr>
      </w:pPr>
      <w:r w:rsidRPr="005F5B3B">
        <w:rPr>
          <w:rFonts w:ascii="Calibri" w:hAnsi="Calibri"/>
        </w:rPr>
        <w:t xml:space="preserve">                       . na plochách pro větrné generátory elektrického proudu nesmějí být zřizovány žádné </w:t>
      </w:r>
    </w:p>
    <w:p w:rsidR="00E0240D" w:rsidRPr="005F5B3B" w:rsidRDefault="00E0240D" w:rsidP="00E0240D">
      <w:pPr>
        <w:jc w:val="both"/>
        <w:rPr>
          <w:rFonts w:ascii="Calibri" w:hAnsi="Calibri"/>
        </w:rPr>
      </w:pPr>
      <w:r w:rsidRPr="005F5B3B">
        <w:rPr>
          <w:rFonts w:ascii="Calibri" w:hAnsi="Calibri"/>
        </w:rPr>
        <w:t xml:space="preserve">                         stavební objekty, jejichž účel nesouvisí přímo s výrobou elektrické energie pomocí větru.</w:t>
      </w:r>
    </w:p>
    <w:p w:rsidR="00E0240D" w:rsidRPr="005F5B3B" w:rsidRDefault="00E0240D" w:rsidP="00E0240D">
      <w:pPr>
        <w:jc w:val="both"/>
        <w:rPr>
          <w:rFonts w:ascii="Calibri" w:hAnsi="Calibri"/>
        </w:rPr>
      </w:pPr>
      <w:r w:rsidRPr="005F5B3B">
        <w:rPr>
          <w:rFonts w:ascii="Calibri" w:hAnsi="Calibri"/>
        </w:rPr>
        <w:t xml:space="preserve">                         Nepřipustí se ani výstavba objektů s touto činností souvisejících, pokud je možno funkce, </w:t>
      </w:r>
    </w:p>
    <w:p w:rsidR="00E0240D" w:rsidRPr="005F5B3B" w:rsidRDefault="00E0240D" w:rsidP="00E0240D">
      <w:pPr>
        <w:jc w:val="both"/>
        <w:rPr>
          <w:rFonts w:ascii="Calibri" w:hAnsi="Calibri"/>
        </w:rPr>
      </w:pPr>
      <w:r w:rsidRPr="005F5B3B">
        <w:rPr>
          <w:rFonts w:ascii="Calibri" w:hAnsi="Calibri"/>
        </w:rPr>
        <w:t xml:space="preserve">                         k nimž by byly tyto objekty určeny, vykonávat mimo plochu určenou pro větrné generátory</w:t>
      </w:r>
    </w:p>
    <w:p w:rsidR="00E0240D" w:rsidRPr="005F5B3B" w:rsidRDefault="00E0240D" w:rsidP="00E0240D">
      <w:pPr>
        <w:jc w:val="both"/>
        <w:rPr>
          <w:rFonts w:ascii="Calibri" w:hAnsi="Calibri"/>
        </w:rPr>
      </w:pPr>
      <w:r w:rsidRPr="005F5B3B">
        <w:rPr>
          <w:rFonts w:ascii="Calibri" w:hAnsi="Calibri"/>
        </w:rPr>
        <w:t xml:space="preserve">                         elektrického proudu. </w:t>
      </w:r>
    </w:p>
    <w:p w:rsidR="00E0240D" w:rsidRPr="00084BD9" w:rsidRDefault="00E0240D" w:rsidP="00E0240D">
      <w:pPr>
        <w:spacing w:before="120"/>
        <w:jc w:val="both"/>
        <w:rPr>
          <w:rFonts w:ascii="Calibri" w:hAnsi="Calibri"/>
          <w:i/>
        </w:rPr>
      </w:pPr>
      <w:r>
        <w:rPr>
          <w:rFonts w:ascii="Calibri" w:hAnsi="Calibri"/>
        </w:rPr>
        <w:t xml:space="preserve">Z výše uvedeného vyplývá, že územním plánem je stanovena plocha pro umístění VTE  a neřeší umístění kabelového vedení. Mimo zastavěné území lze kabelové vedení umístit od </w:t>
      </w:r>
      <w:proofErr w:type="spellStart"/>
      <w:r>
        <w:rPr>
          <w:rFonts w:ascii="Calibri" w:hAnsi="Calibri"/>
        </w:rPr>
        <w:t>povolitelného</w:t>
      </w:r>
      <w:proofErr w:type="spellEnd"/>
      <w:r>
        <w:rPr>
          <w:rFonts w:ascii="Calibri" w:hAnsi="Calibri"/>
        </w:rPr>
        <w:t xml:space="preserve"> zdroje k </w:t>
      </w:r>
      <w:proofErr w:type="spellStart"/>
      <w:r>
        <w:rPr>
          <w:rFonts w:ascii="Calibri" w:hAnsi="Calibri"/>
        </w:rPr>
        <w:t>povolitelnému</w:t>
      </w:r>
      <w:proofErr w:type="spellEnd"/>
      <w:r>
        <w:rPr>
          <w:rFonts w:ascii="Calibri" w:hAnsi="Calibri"/>
        </w:rPr>
        <w:t xml:space="preserve">. V tomto případě se kabelové vedení Větrného parku Chomutov – II. etapa napojuje na již povolenou VTE LH13 v rámci stavby Větrného parku Chomutov – I. etapa. V souladu s § 18 odst. 5 stavebního </w:t>
      </w:r>
      <w:proofErr w:type="gramStart"/>
      <w:r>
        <w:rPr>
          <w:rFonts w:ascii="Calibri" w:hAnsi="Calibri"/>
        </w:rPr>
        <w:t>zákona ...</w:t>
      </w:r>
      <w:r w:rsidRPr="00084BD9">
        <w:rPr>
          <w:rFonts w:ascii="Calibri" w:hAnsi="Calibri"/>
          <w:i/>
        </w:rPr>
        <w:t>v nezastavěném</w:t>
      </w:r>
      <w:proofErr w:type="gramEnd"/>
      <w:r w:rsidRPr="00084BD9">
        <w:rPr>
          <w:rFonts w:ascii="Calibri" w:hAnsi="Calibri"/>
          <w:i/>
        </w:rPr>
        <w:t xml:space="preserve"> území lze v souladu s jeho charakterem umisťovat stavby, zařízení….v případech, pokud je územně plánovací dokumentace výslovně nevylučuje.</w:t>
      </w:r>
    </w:p>
    <w:p w:rsidR="00E0240D" w:rsidRDefault="00E0240D" w:rsidP="00E0240D">
      <w:pPr>
        <w:spacing w:before="120"/>
        <w:rPr>
          <w:rFonts w:ascii="Calibri" w:hAnsi="Calibri"/>
        </w:rPr>
      </w:pPr>
    </w:p>
    <w:p w:rsidR="00E0240D" w:rsidRDefault="00E0240D" w:rsidP="00E0240D">
      <w:pPr>
        <w:spacing w:before="120"/>
        <w:jc w:val="both"/>
        <w:rPr>
          <w:rFonts w:ascii="Calibri" w:hAnsi="Calibri"/>
        </w:rPr>
      </w:pPr>
      <w:r>
        <w:rPr>
          <w:rFonts w:ascii="Calibri" w:hAnsi="Calibri"/>
        </w:rPr>
        <w:t>OS „Krušno“ je, na základě přihlášení do řízení, účastníkem podle § 85 odst. 2 písm. c) stavebního zákona, oprávněným podat námitky k umístění stavby. Písemnými námitkami OS Krušno se stavební úřad zabýval všemi, ačkoliv některé neodpovídají požadavkům uvedeným v § 89 odst. 4 stavebního zákona.</w:t>
      </w:r>
    </w:p>
    <w:p w:rsidR="00E0240D" w:rsidRDefault="00E0240D" w:rsidP="00E0240D">
      <w:pPr>
        <w:spacing w:before="120"/>
        <w:rPr>
          <w:rFonts w:ascii="Calibri" w:hAnsi="Calibri"/>
        </w:rPr>
      </w:pPr>
      <w:r>
        <w:rPr>
          <w:rFonts w:ascii="Calibri" w:hAnsi="Calibri"/>
        </w:rPr>
        <w:lastRenderedPageBreak/>
        <w:t>Námitky OS „Krušno“ vznesené při ústním jednání, které nebyly zodpovězeny při tomto jednání:</w:t>
      </w:r>
    </w:p>
    <w:p w:rsidR="00E0240D" w:rsidRPr="00FE46A8" w:rsidRDefault="00E0240D" w:rsidP="00E0240D">
      <w:pPr>
        <w:spacing w:before="120"/>
        <w:jc w:val="both"/>
        <w:rPr>
          <w:rFonts w:ascii="Calibri" w:hAnsi="Calibri"/>
          <w:i/>
        </w:rPr>
      </w:pPr>
      <w:r>
        <w:rPr>
          <w:rFonts w:ascii="Calibri" w:hAnsi="Calibri"/>
          <w:i/>
        </w:rPr>
        <w:t>„</w:t>
      </w:r>
      <w:r w:rsidRPr="00FE46A8">
        <w:rPr>
          <w:rFonts w:ascii="Calibri" w:hAnsi="Calibri"/>
          <w:i/>
        </w:rPr>
        <w:t xml:space="preserve">Souhlas ČEZ Distribuce ze dne </w:t>
      </w:r>
      <w:proofErr w:type="gramStart"/>
      <w:r w:rsidRPr="00FE46A8">
        <w:rPr>
          <w:rFonts w:ascii="Calibri" w:hAnsi="Calibri"/>
          <w:i/>
        </w:rPr>
        <w:t>29.11.2011</w:t>
      </w:r>
      <w:proofErr w:type="gramEnd"/>
      <w:r w:rsidRPr="00FE46A8">
        <w:rPr>
          <w:rFonts w:ascii="Calibri" w:hAnsi="Calibri"/>
          <w:i/>
        </w:rPr>
        <w:t xml:space="preserve"> s činností a umístěním stavby v ochranném pásmu venkovního vedení VN pro stavbu: Kabelové vedení 22 </w:t>
      </w:r>
      <w:proofErr w:type="spellStart"/>
      <w:r w:rsidRPr="00FE46A8">
        <w:rPr>
          <w:rFonts w:ascii="Calibri" w:hAnsi="Calibri"/>
          <w:i/>
        </w:rPr>
        <w:t>kV</w:t>
      </w:r>
      <w:proofErr w:type="spellEnd"/>
      <w:r w:rsidRPr="00FE46A8">
        <w:rPr>
          <w:rFonts w:ascii="Calibri" w:hAnsi="Calibri"/>
          <w:i/>
        </w:rPr>
        <w:t xml:space="preserve"> pro FVE 26 MW k. </w:t>
      </w:r>
      <w:proofErr w:type="spellStart"/>
      <w:r w:rsidRPr="00FE46A8">
        <w:rPr>
          <w:rFonts w:ascii="Calibri" w:hAnsi="Calibri"/>
          <w:i/>
        </w:rPr>
        <w:t>ú.</w:t>
      </w:r>
      <w:proofErr w:type="spellEnd"/>
      <w:r w:rsidRPr="00FE46A8">
        <w:rPr>
          <w:rFonts w:ascii="Calibri" w:hAnsi="Calibri"/>
          <w:i/>
        </w:rPr>
        <w:t xml:space="preserve">  Výsluní a k. </w:t>
      </w:r>
      <w:proofErr w:type="spellStart"/>
      <w:r w:rsidRPr="00FE46A8">
        <w:rPr>
          <w:rFonts w:ascii="Calibri" w:hAnsi="Calibri"/>
          <w:i/>
        </w:rPr>
        <w:t>ú.</w:t>
      </w:r>
      <w:proofErr w:type="spellEnd"/>
      <w:r w:rsidRPr="00FE46A8">
        <w:rPr>
          <w:rFonts w:ascii="Calibri" w:hAnsi="Calibri"/>
          <w:i/>
        </w:rPr>
        <w:t xml:space="preserve"> Křimov – TR </w:t>
      </w:r>
      <w:proofErr w:type="spellStart"/>
      <w:r w:rsidRPr="00FE46A8">
        <w:rPr>
          <w:rFonts w:ascii="Calibri" w:hAnsi="Calibri"/>
          <w:i/>
        </w:rPr>
        <w:t>Vernéřov</w:t>
      </w:r>
      <w:proofErr w:type="spellEnd"/>
      <w:r w:rsidRPr="00FE46A8">
        <w:rPr>
          <w:rFonts w:ascii="Calibri" w:hAnsi="Calibri"/>
          <w:i/>
        </w:rPr>
        <w:t>, není dle OS „Krušno“ vyjádřením pro stavbu Větrného parku Chomutov – II. etapa.</w:t>
      </w:r>
      <w:r>
        <w:rPr>
          <w:rFonts w:ascii="Calibri" w:hAnsi="Calibri"/>
          <w:i/>
        </w:rPr>
        <w:t>“</w:t>
      </w:r>
      <w:r w:rsidRPr="00FE46A8">
        <w:rPr>
          <w:rFonts w:ascii="Calibri" w:hAnsi="Calibri"/>
          <w:i/>
        </w:rPr>
        <w:t xml:space="preserve"> </w:t>
      </w:r>
    </w:p>
    <w:p w:rsidR="00E0240D" w:rsidRDefault="00E0240D" w:rsidP="00E0240D">
      <w:pPr>
        <w:spacing w:before="120"/>
        <w:jc w:val="both"/>
        <w:rPr>
          <w:rFonts w:ascii="Calibri" w:hAnsi="Calibri"/>
        </w:rPr>
      </w:pPr>
      <w:r>
        <w:rPr>
          <w:rFonts w:ascii="Calibri" w:hAnsi="Calibri"/>
        </w:rPr>
        <w:t>Ze strany ČEZ Distribuce došlo k tiskové chybě a byl doložen opravený souhlas, kde byla věta opravena takto: …</w:t>
      </w:r>
      <w:r w:rsidRPr="00FE46A8">
        <w:rPr>
          <w:rFonts w:ascii="Calibri" w:hAnsi="Calibri"/>
          <w:i/>
        </w:rPr>
        <w:t xml:space="preserve"> Kabelové vedení 22 </w:t>
      </w:r>
      <w:proofErr w:type="spellStart"/>
      <w:r w:rsidRPr="00FE46A8">
        <w:rPr>
          <w:rFonts w:ascii="Calibri" w:hAnsi="Calibri"/>
          <w:i/>
        </w:rPr>
        <w:t>kV</w:t>
      </w:r>
      <w:proofErr w:type="spellEnd"/>
      <w:r w:rsidRPr="00FE46A8">
        <w:rPr>
          <w:rFonts w:ascii="Calibri" w:hAnsi="Calibri"/>
          <w:i/>
        </w:rPr>
        <w:t xml:space="preserve"> pro </w:t>
      </w:r>
      <w:r w:rsidRPr="00A75EA7">
        <w:rPr>
          <w:rFonts w:ascii="Calibri" w:hAnsi="Calibri"/>
          <w:i/>
          <w:u w:val="single"/>
        </w:rPr>
        <w:t>VTE</w:t>
      </w:r>
      <w:r w:rsidRPr="00FE46A8">
        <w:rPr>
          <w:rFonts w:ascii="Calibri" w:hAnsi="Calibri"/>
          <w:i/>
        </w:rPr>
        <w:t xml:space="preserve"> 26 MW k. </w:t>
      </w:r>
      <w:proofErr w:type="spellStart"/>
      <w:r w:rsidRPr="00FE46A8">
        <w:rPr>
          <w:rFonts w:ascii="Calibri" w:hAnsi="Calibri"/>
          <w:i/>
        </w:rPr>
        <w:t>ú.</w:t>
      </w:r>
      <w:proofErr w:type="spellEnd"/>
      <w:r w:rsidRPr="00FE46A8">
        <w:rPr>
          <w:rFonts w:ascii="Calibri" w:hAnsi="Calibri"/>
          <w:i/>
        </w:rPr>
        <w:t xml:space="preserve">  Výsluní a k. </w:t>
      </w:r>
      <w:proofErr w:type="spellStart"/>
      <w:r w:rsidRPr="00FE46A8">
        <w:rPr>
          <w:rFonts w:ascii="Calibri" w:hAnsi="Calibri"/>
          <w:i/>
        </w:rPr>
        <w:t>ú.</w:t>
      </w:r>
      <w:proofErr w:type="spellEnd"/>
      <w:r w:rsidRPr="00FE46A8">
        <w:rPr>
          <w:rFonts w:ascii="Calibri" w:hAnsi="Calibri"/>
          <w:i/>
        </w:rPr>
        <w:t xml:space="preserve"> Křimov – TR </w:t>
      </w:r>
      <w:proofErr w:type="spellStart"/>
      <w:r w:rsidRPr="00FE46A8">
        <w:rPr>
          <w:rFonts w:ascii="Calibri" w:hAnsi="Calibri"/>
          <w:i/>
        </w:rPr>
        <w:t>Vernéřov</w:t>
      </w:r>
      <w:proofErr w:type="spellEnd"/>
      <w:r>
        <w:rPr>
          <w:rFonts w:ascii="Calibri" w:hAnsi="Calibri"/>
          <w:i/>
        </w:rPr>
        <w:t>,</w:t>
      </w:r>
      <w:r>
        <w:rPr>
          <w:rFonts w:ascii="Calibri" w:hAnsi="Calibri"/>
        </w:rPr>
        <w:t xml:space="preserve"> aniž by se podstata souhlasu změnila (opravený souhlas je přílohou spisové složky).</w:t>
      </w:r>
    </w:p>
    <w:p w:rsidR="00E0240D" w:rsidRPr="00A75EA7" w:rsidRDefault="00E0240D" w:rsidP="00E0240D">
      <w:pPr>
        <w:spacing w:before="120"/>
        <w:jc w:val="both"/>
        <w:rPr>
          <w:rFonts w:ascii="Calibri" w:hAnsi="Calibri"/>
          <w:i/>
        </w:rPr>
      </w:pPr>
      <w:r>
        <w:rPr>
          <w:rFonts w:ascii="Calibri" w:hAnsi="Calibri"/>
          <w:i/>
        </w:rPr>
        <w:t>„</w:t>
      </w:r>
      <w:r w:rsidRPr="00A75EA7">
        <w:rPr>
          <w:rFonts w:ascii="Calibri" w:hAnsi="Calibri"/>
          <w:i/>
        </w:rPr>
        <w:t xml:space="preserve">Je změněn projekt oproti EIA – kde je kabel 110 </w:t>
      </w:r>
      <w:proofErr w:type="spellStart"/>
      <w:r w:rsidRPr="00A75EA7">
        <w:rPr>
          <w:rFonts w:ascii="Calibri" w:hAnsi="Calibri"/>
          <w:i/>
        </w:rPr>
        <w:t>kV</w:t>
      </w:r>
      <w:proofErr w:type="spellEnd"/>
      <w:r w:rsidRPr="00A75EA7">
        <w:rPr>
          <w:rFonts w:ascii="Calibri" w:hAnsi="Calibri"/>
          <w:i/>
        </w:rPr>
        <w:t xml:space="preserve">, porušení § 110 SZ, dokumentace je zmatečná – oznamujete 110 </w:t>
      </w:r>
      <w:proofErr w:type="spellStart"/>
      <w:r w:rsidRPr="00A75EA7">
        <w:rPr>
          <w:rFonts w:ascii="Calibri" w:hAnsi="Calibri"/>
          <w:i/>
        </w:rPr>
        <w:t>kV</w:t>
      </w:r>
      <w:proofErr w:type="spellEnd"/>
      <w:r w:rsidRPr="00A75EA7">
        <w:rPr>
          <w:rFonts w:ascii="Calibri" w:hAnsi="Calibri"/>
          <w:i/>
        </w:rPr>
        <w:t xml:space="preserve"> a v dokumentaci toto není uvedeno.</w:t>
      </w:r>
      <w:r>
        <w:rPr>
          <w:rFonts w:ascii="Calibri" w:hAnsi="Calibri"/>
          <w:i/>
        </w:rPr>
        <w:t>“</w:t>
      </w:r>
    </w:p>
    <w:p w:rsidR="00E0240D" w:rsidRDefault="00E0240D" w:rsidP="00E0240D">
      <w:pPr>
        <w:spacing w:before="120"/>
        <w:jc w:val="both"/>
        <w:rPr>
          <w:rFonts w:ascii="Calibri" w:hAnsi="Calibri"/>
        </w:rPr>
      </w:pPr>
      <w:r>
        <w:rPr>
          <w:rFonts w:ascii="Calibri" w:hAnsi="Calibri"/>
        </w:rPr>
        <w:t xml:space="preserve">Název stavby je Větrný park Chomutov – II. etapa. V projektové dokumentaci je uveden rozsah stavby a to: 4 ks větrných elektráren včetně příjezdových cest a manipulačních ploch a kabelového podzemního vedení VN. V oznámení sice bylo uvedeno podzemní kabelové vedení 22 – 110 </w:t>
      </w:r>
      <w:proofErr w:type="spellStart"/>
      <w:r>
        <w:rPr>
          <w:rFonts w:ascii="Calibri" w:hAnsi="Calibri"/>
        </w:rPr>
        <w:t>kV</w:t>
      </w:r>
      <w:proofErr w:type="spellEnd"/>
      <w:r>
        <w:rPr>
          <w:rFonts w:ascii="Calibri" w:hAnsi="Calibri"/>
        </w:rPr>
        <w:t xml:space="preserve">, což je projednávané rozmezí Větrného parku Chomutov. Větrný park Chomutov II. etapa se napojuje kabelovým vedením 22 </w:t>
      </w:r>
      <w:proofErr w:type="spellStart"/>
      <w:r>
        <w:rPr>
          <w:rFonts w:ascii="Calibri" w:hAnsi="Calibri"/>
        </w:rPr>
        <w:t>kV</w:t>
      </w:r>
      <w:proofErr w:type="spellEnd"/>
      <w:r>
        <w:rPr>
          <w:rFonts w:ascii="Calibri" w:hAnsi="Calibri"/>
        </w:rPr>
        <w:t xml:space="preserve"> na Větrný park Chomutov I. etapa na VTE LH 13, z které je kabelové vedení 22 </w:t>
      </w:r>
      <w:proofErr w:type="spellStart"/>
      <w:r>
        <w:rPr>
          <w:rFonts w:ascii="Calibri" w:hAnsi="Calibri"/>
        </w:rPr>
        <w:t>kV</w:t>
      </w:r>
      <w:proofErr w:type="spellEnd"/>
      <w:r>
        <w:rPr>
          <w:rFonts w:ascii="Calibri" w:hAnsi="Calibri"/>
        </w:rPr>
        <w:t xml:space="preserve"> přivedeno do TR 1. </w:t>
      </w:r>
    </w:p>
    <w:p w:rsidR="00E0240D" w:rsidRPr="00121D2C" w:rsidRDefault="00E0240D" w:rsidP="00E0240D">
      <w:pPr>
        <w:spacing w:before="120"/>
        <w:jc w:val="both"/>
        <w:rPr>
          <w:rFonts w:ascii="Calibri" w:hAnsi="Calibri"/>
          <w:i/>
        </w:rPr>
      </w:pPr>
      <w:r>
        <w:rPr>
          <w:rFonts w:ascii="Calibri" w:hAnsi="Calibri"/>
          <w:i/>
        </w:rPr>
        <w:t>„</w:t>
      </w:r>
      <w:r w:rsidRPr="00121D2C">
        <w:rPr>
          <w:rFonts w:ascii="Calibri" w:hAnsi="Calibri"/>
          <w:i/>
        </w:rPr>
        <w:t xml:space="preserve">Od stanoviska MŽP ze dne </w:t>
      </w:r>
      <w:proofErr w:type="gramStart"/>
      <w:r w:rsidRPr="00121D2C">
        <w:rPr>
          <w:rFonts w:ascii="Calibri" w:hAnsi="Calibri"/>
          <w:i/>
        </w:rPr>
        <w:t>02.02.2011</w:t>
      </w:r>
      <w:proofErr w:type="gramEnd"/>
      <w:r w:rsidRPr="00121D2C">
        <w:rPr>
          <w:rFonts w:ascii="Calibri" w:hAnsi="Calibri"/>
          <w:i/>
        </w:rPr>
        <w:t xml:space="preserve"> zn. 112846/ENV/10 je projekt opět změněn.</w:t>
      </w:r>
      <w:r>
        <w:rPr>
          <w:rFonts w:ascii="Calibri" w:hAnsi="Calibri"/>
          <w:i/>
        </w:rPr>
        <w:t>“</w:t>
      </w:r>
    </w:p>
    <w:p w:rsidR="00E0240D" w:rsidRDefault="00E0240D" w:rsidP="00E0240D">
      <w:pPr>
        <w:spacing w:before="120"/>
        <w:jc w:val="both"/>
        <w:rPr>
          <w:rFonts w:ascii="Calibri" w:hAnsi="Calibri"/>
        </w:rPr>
      </w:pPr>
      <w:r>
        <w:rPr>
          <w:rFonts w:ascii="Calibri" w:hAnsi="Calibri"/>
        </w:rPr>
        <w:t xml:space="preserve">Nebylo uvedeno přesně v čem </w:t>
      </w:r>
      <w:proofErr w:type="gramStart"/>
      <w:r>
        <w:rPr>
          <w:rFonts w:ascii="Calibri" w:hAnsi="Calibri"/>
        </w:rPr>
        <w:t>je</w:t>
      </w:r>
      <w:proofErr w:type="gramEnd"/>
      <w:r>
        <w:rPr>
          <w:rFonts w:ascii="Calibri" w:hAnsi="Calibri"/>
        </w:rPr>
        <w:t xml:space="preserve"> projekt změněn oproti vyjádření MŽP, nelze tedy zodpovědět.    </w:t>
      </w:r>
    </w:p>
    <w:p w:rsidR="00E0240D" w:rsidRPr="00C40344" w:rsidRDefault="00E0240D" w:rsidP="00E0240D">
      <w:pPr>
        <w:spacing w:before="120"/>
        <w:jc w:val="both"/>
        <w:rPr>
          <w:rFonts w:ascii="Calibri" w:hAnsi="Calibri"/>
          <w:i/>
        </w:rPr>
      </w:pPr>
      <w:r>
        <w:rPr>
          <w:rFonts w:ascii="Calibri" w:hAnsi="Calibri"/>
          <w:i/>
        </w:rPr>
        <w:t>„</w:t>
      </w:r>
      <w:r w:rsidRPr="00C40344">
        <w:rPr>
          <w:rFonts w:ascii="Calibri" w:hAnsi="Calibri"/>
          <w:i/>
        </w:rPr>
        <w:t>K dokumentaci dle EIA měl být předložen trojrozměrný obraz.</w:t>
      </w:r>
      <w:r>
        <w:rPr>
          <w:rFonts w:ascii="Calibri" w:hAnsi="Calibri"/>
          <w:i/>
        </w:rPr>
        <w:t>“</w:t>
      </w:r>
    </w:p>
    <w:p w:rsidR="00E0240D" w:rsidRDefault="00E0240D" w:rsidP="00E0240D">
      <w:pPr>
        <w:spacing w:before="60"/>
        <w:jc w:val="both"/>
        <w:rPr>
          <w:rFonts w:ascii="Calibri" w:hAnsi="Calibri"/>
        </w:rPr>
      </w:pPr>
      <w:r>
        <w:rPr>
          <w:rFonts w:ascii="Calibri" w:hAnsi="Calibri"/>
        </w:rPr>
        <w:t xml:space="preserve">Podmínky stanoviska k posouzení vlivů provedení záměru na životní prostředí Ministerstva životního prostředí ze dne </w:t>
      </w:r>
      <w:proofErr w:type="gramStart"/>
      <w:r>
        <w:rPr>
          <w:rFonts w:ascii="Calibri" w:hAnsi="Calibri"/>
        </w:rPr>
        <w:t>27.10.2005</w:t>
      </w:r>
      <w:proofErr w:type="gramEnd"/>
      <w:r>
        <w:rPr>
          <w:rFonts w:ascii="Calibri" w:hAnsi="Calibri"/>
        </w:rPr>
        <w:t xml:space="preserve"> čj. 4502d/ENV/710/05 pro fázi přípravy, realizace a provozu neobsahují podmínku předložení trojrozměrného obrazu. Podle rozhodnutí ze dne </w:t>
      </w:r>
      <w:proofErr w:type="gramStart"/>
      <w:r>
        <w:rPr>
          <w:rFonts w:ascii="Calibri" w:hAnsi="Calibri"/>
        </w:rPr>
        <w:t>23.08.2010</w:t>
      </w:r>
      <w:proofErr w:type="gramEnd"/>
      <w:r>
        <w:rPr>
          <w:rFonts w:ascii="Calibri" w:hAnsi="Calibri"/>
        </w:rPr>
        <w:t xml:space="preserve">, zn. OSÚŽP/Ž/50009/2/2010, které je v právní moci od dne 13.09.2010, je vydán Magistrátem města Chomutova, odborem stavební úřad a životní prostředí, úsekem životního prostředí souhlas se zásahem do krajinného rázu. </w:t>
      </w:r>
    </w:p>
    <w:p w:rsidR="00E0240D" w:rsidRPr="006C7BD6" w:rsidRDefault="00E0240D" w:rsidP="00E0240D">
      <w:pPr>
        <w:spacing w:before="120"/>
        <w:jc w:val="both"/>
        <w:rPr>
          <w:rFonts w:ascii="Calibri" w:hAnsi="Calibri"/>
          <w:i/>
        </w:rPr>
      </w:pPr>
      <w:r>
        <w:rPr>
          <w:rFonts w:ascii="Calibri" w:hAnsi="Calibri"/>
          <w:i/>
        </w:rPr>
        <w:t>„</w:t>
      </w:r>
      <w:r w:rsidRPr="006C7BD6">
        <w:rPr>
          <w:rFonts w:ascii="Calibri" w:hAnsi="Calibri"/>
          <w:i/>
        </w:rPr>
        <w:t>Připomínka k omezovači – omezí výrobu, nikoliv pohyb VTE.</w:t>
      </w:r>
      <w:r>
        <w:rPr>
          <w:rFonts w:ascii="Calibri" w:hAnsi="Calibri"/>
          <w:i/>
        </w:rPr>
        <w:t>“</w:t>
      </w:r>
    </w:p>
    <w:p w:rsidR="00E0240D" w:rsidRDefault="00E0240D" w:rsidP="00E0240D">
      <w:pPr>
        <w:spacing w:before="120"/>
        <w:jc w:val="both"/>
        <w:rPr>
          <w:rFonts w:ascii="Calibri" w:hAnsi="Calibri"/>
        </w:rPr>
      </w:pPr>
      <w:r>
        <w:rPr>
          <w:rFonts w:ascii="Calibri" w:hAnsi="Calibri"/>
        </w:rPr>
        <w:t>Dle projektové dokumentace je zapojení omezovače rozsahu natočení rotoru. Tuto možnost nastavení VTE potvrdil stavebník prohlášením výrobce. Předložený záměr je v souladu s Územně plánovací dokumentací.</w:t>
      </w:r>
    </w:p>
    <w:p w:rsidR="00E0240D" w:rsidRPr="006C7BD6" w:rsidRDefault="00E0240D" w:rsidP="00E0240D">
      <w:pPr>
        <w:spacing w:before="120"/>
        <w:jc w:val="both"/>
        <w:rPr>
          <w:rFonts w:ascii="Calibri" w:hAnsi="Calibri"/>
          <w:i/>
        </w:rPr>
      </w:pPr>
      <w:r>
        <w:rPr>
          <w:rFonts w:ascii="Calibri" w:hAnsi="Calibri"/>
          <w:i/>
        </w:rPr>
        <w:t>„</w:t>
      </w:r>
      <w:r w:rsidRPr="006C7BD6">
        <w:rPr>
          <w:rFonts w:ascii="Calibri" w:hAnsi="Calibri"/>
          <w:i/>
        </w:rPr>
        <w:t>Připomínka k posudku p. Vorla, je zpracován neodborně, pan Vorel nevypracoval sám kompletní posudek, ale reagoval na dodané fotografie.</w:t>
      </w:r>
      <w:r>
        <w:rPr>
          <w:rFonts w:ascii="Calibri" w:hAnsi="Calibri"/>
          <w:i/>
        </w:rPr>
        <w:t>“</w:t>
      </w:r>
    </w:p>
    <w:p w:rsidR="00E0240D" w:rsidRDefault="00E0240D" w:rsidP="00E0240D">
      <w:pPr>
        <w:spacing w:before="120"/>
        <w:jc w:val="both"/>
        <w:rPr>
          <w:rFonts w:ascii="Calibri" w:hAnsi="Calibri"/>
        </w:rPr>
      </w:pPr>
      <w:r>
        <w:rPr>
          <w:rFonts w:ascii="Calibri" w:hAnsi="Calibri"/>
        </w:rPr>
        <w:t>Stavební úřad není oprávněn posuzovat nebo dokonce zpochybňovat jakákoliv posouzení zpracovaná odbornou osobou.</w:t>
      </w:r>
    </w:p>
    <w:p w:rsidR="00E0240D" w:rsidRPr="007B16D4" w:rsidRDefault="00E0240D" w:rsidP="00E0240D">
      <w:pPr>
        <w:spacing w:before="120"/>
        <w:jc w:val="both"/>
        <w:rPr>
          <w:rFonts w:ascii="Calibri" w:hAnsi="Calibri"/>
          <w:i/>
        </w:rPr>
      </w:pPr>
      <w:r>
        <w:rPr>
          <w:rFonts w:ascii="Calibri" w:hAnsi="Calibri"/>
          <w:i/>
        </w:rPr>
        <w:t>„</w:t>
      </w:r>
      <w:r w:rsidRPr="007B16D4">
        <w:rPr>
          <w:rFonts w:ascii="Calibri" w:hAnsi="Calibri"/>
          <w:i/>
        </w:rPr>
        <w:t>Prostup pod potokem, hrozí svedení vod do starých šachet, ve stanovisku EIA bylo projednáno jiné území, kabely jsou vedeny jinou trasou než schválenou v EIA.</w:t>
      </w:r>
      <w:r>
        <w:rPr>
          <w:rFonts w:ascii="Calibri" w:hAnsi="Calibri"/>
          <w:i/>
        </w:rPr>
        <w:t>“</w:t>
      </w:r>
    </w:p>
    <w:p w:rsidR="00E0240D" w:rsidRPr="00BF7C8F" w:rsidRDefault="00E0240D" w:rsidP="00E0240D">
      <w:pPr>
        <w:spacing w:before="120"/>
        <w:jc w:val="both"/>
        <w:rPr>
          <w:rFonts w:ascii="Calibri" w:hAnsi="Calibri"/>
        </w:rPr>
      </w:pPr>
      <w:r>
        <w:rPr>
          <w:rFonts w:ascii="Calibri" w:hAnsi="Calibri"/>
        </w:rPr>
        <w:t xml:space="preserve">Podle závazného stanoviska ze dne </w:t>
      </w:r>
      <w:proofErr w:type="gramStart"/>
      <w:r>
        <w:rPr>
          <w:rFonts w:ascii="Calibri" w:hAnsi="Calibri"/>
        </w:rPr>
        <w:t>02.01.2013</w:t>
      </w:r>
      <w:proofErr w:type="gramEnd"/>
      <w:r>
        <w:rPr>
          <w:rFonts w:ascii="Calibri" w:hAnsi="Calibri"/>
        </w:rPr>
        <w:t xml:space="preserve"> čj. MMCH/00225/2013 je vydán souhlas se souběhem a křížením trasy potrubí s vodními toky. Tento souhlas byl podpořen souhlasem správce toku. </w:t>
      </w:r>
      <w:r w:rsidRPr="00BF7C8F">
        <w:rPr>
          <w:rFonts w:ascii="Calibri" w:hAnsi="Calibri"/>
        </w:rPr>
        <w:t xml:space="preserve">Ministerstvo životního prostředí ve svém vyjádření ze dne </w:t>
      </w:r>
      <w:proofErr w:type="gramStart"/>
      <w:r w:rsidRPr="00BF7C8F">
        <w:rPr>
          <w:rFonts w:ascii="Calibri" w:hAnsi="Calibri"/>
        </w:rPr>
        <w:t>02.02.2011</w:t>
      </w:r>
      <w:proofErr w:type="gramEnd"/>
      <w:r w:rsidRPr="00BF7C8F">
        <w:rPr>
          <w:rFonts w:ascii="Calibri" w:hAnsi="Calibri"/>
        </w:rPr>
        <w:t xml:space="preserve">, zn. 112846/ENV/10, uvádí, že nemá námitek proti vydání rozhodnutí o umístění stavby „Větrný park Chomutov II. etapa“ za </w:t>
      </w:r>
      <w:proofErr w:type="spellStart"/>
      <w:r w:rsidRPr="00BF7C8F">
        <w:rPr>
          <w:rFonts w:ascii="Calibri" w:hAnsi="Calibri"/>
        </w:rPr>
        <w:t>předpokladu,že</w:t>
      </w:r>
      <w:proofErr w:type="spellEnd"/>
      <w:r w:rsidRPr="00BF7C8F">
        <w:rPr>
          <w:rFonts w:ascii="Calibri" w:hAnsi="Calibri"/>
        </w:rPr>
        <w:t xml:space="preserve"> </w:t>
      </w:r>
      <w:r>
        <w:rPr>
          <w:rFonts w:ascii="Calibri" w:hAnsi="Calibri"/>
        </w:rPr>
        <w:t>M</w:t>
      </w:r>
      <w:r w:rsidRPr="00BF7C8F">
        <w:rPr>
          <w:rFonts w:ascii="Calibri" w:hAnsi="Calibri"/>
        </w:rPr>
        <w:t xml:space="preserve">agistrát </w:t>
      </w:r>
      <w:r>
        <w:rPr>
          <w:rFonts w:ascii="Calibri" w:hAnsi="Calibri"/>
        </w:rPr>
        <w:t>m</w:t>
      </w:r>
      <w:r w:rsidRPr="00BF7C8F">
        <w:rPr>
          <w:rFonts w:ascii="Calibri" w:hAnsi="Calibri"/>
        </w:rPr>
        <w:t>ěsta Chomutov, odbor stavební úřad a životní prostředí, zahrne do svého rozhodnutí požadavky k ochraně životního prostředí uvedené ve stanovisku EIA k záměru „Větrný park Chomutov“ ze dne 27.10.2005 čj. 4502d/ENV/710/05.</w:t>
      </w:r>
    </w:p>
    <w:p w:rsidR="00E0240D" w:rsidRDefault="00E0240D" w:rsidP="00E0240D">
      <w:pPr>
        <w:spacing w:before="120"/>
        <w:jc w:val="both"/>
        <w:rPr>
          <w:rFonts w:ascii="Calibri" w:hAnsi="Calibri"/>
        </w:rPr>
      </w:pPr>
    </w:p>
    <w:p w:rsidR="00E0240D" w:rsidRDefault="00E0240D" w:rsidP="00E0240D">
      <w:pPr>
        <w:spacing w:before="120"/>
        <w:jc w:val="both"/>
        <w:rPr>
          <w:rFonts w:ascii="Calibri" w:hAnsi="Calibri"/>
        </w:rPr>
      </w:pPr>
      <w:r>
        <w:rPr>
          <w:rFonts w:ascii="Calibri" w:hAnsi="Calibri"/>
        </w:rPr>
        <w:t>Námitkami, které byly v průběhu ústního jednání zodpovězeny, se stavební úřad dále nezabýval.</w:t>
      </w:r>
    </w:p>
    <w:p w:rsidR="00E0240D" w:rsidRDefault="00E0240D" w:rsidP="00E0240D">
      <w:pPr>
        <w:spacing w:before="120"/>
        <w:rPr>
          <w:rFonts w:ascii="Calibri" w:hAnsi="Calibri"/>
        </w:rPr>
      </w:pPr>
      <w:r>
        <w:rPr>
          <w:rFonts w:ascii="Calibri" w:hAnsi="Calibri"/>
        </w:rPr>
        <w:t xml:space="preserve">Písemné námitky OS „Krušno“, které byly předány při ústním jednání dne </w:t>
      </w:r>
      <w:proofErr w:type="gramStart"/>
      <w:r>
        <w:rPr>
          <w:rFonts w:ascii="Calibri" w:hAnsi="Calibri"/>
        </w:rPr>
        <w:t>16.07.2013</w:t>
      </w:r>
      <w:proofErr w:type="gramEnd"/>
      <w:r>
        <w:rPr>
          <w:rFonts w:ascii="Calibri" w:hAnsi="Calibri"/>
        </w:rPr>
        <w:t xml:space="preserve"> (vyhotoveny byly 11.07.2013):</w:t>
      </w:r>
    </w:p>
    <w:p w:rsidR="00E0240D" w:rsidRPr="00607DEA" w:rsidRDefault="00E0240D" w:rsidP="00E0240D">
      <w:pPr>
        <w:numPr>
          <w:ilvl w:val="0"/>
          <w:numId w:val="6"/>
        </w:numPr>
        <w:spacing w:before="120"/>
        <w:jc w:val="both"/>
        <w:rPr>
          <w:rFonts w:ascii="Calibri" w:hAnsi="Calibri"/>
          <w:i/>
        </w:rPr>
      </w:pPr>
      <w:r>
        <w:rPr>
          <w:rFonts w:ascii="Calibri" w:hAnsi="Calibri"/>
          <w:i/>
        </w:rPr>
        <w:t>„</w:t>
      </w:r>
      <w:r w:rsidRPr="00607DEA">
        <w:rPr>
          <w:rFonts w:ascii="Calibri" w:hAnsi="Calibri"/>
          <w:i/>
        </w:rPr>
        <w:t>Stavební úřad a životní prostředí MMCH spojením řízení porušil zákon</w:t>
      </w:r>
      <w:r>
        <w:rPr>
          <w:rFonts w:ascii="Calibri" w:hAnsi="Calibri"/>
          <w:i/>
        </w:rPr>
        <w:t xml:space="preserve"> – dle § 78 odst. 3 zákona 183/2006 a dle metodiky odboru územního plánování a odboru stavebního řádu Ministerstva pro místní rozvoj, neboť podmínky v území nejsou jednoznačné.“</w:t>
      </w:r>
    </w:p>
    <w:p w:rsidR="00E0240D" w:rsidRDefault="00E0240D" w:rsidP="00E0240D">
      <w:pPr>
        <w:spacing w:before="120"/>
        <w:ind w:left="720"/>
        <w:jc w:val="both"/>
        <w:rPr>
          <w:rFonts w:ascii="Calibri" w:hAnsi="Calibri"/>
        </w:rPr>
      </w:pPr>
      <w:r>
        <w:rPr>
          <w:rFonts w:ascii="Calibri" w:hAnsi="Calibri"/>
        </w:rPr>
        <w:lastRenderedPageBreak/>
        <w:t>Stavební úřad vedl spojené územní a stavební řízení, protože žadatel podal žádost podle § 94a stavebního zákona o vydání společného územního rozhodnutí a stavebního povolení. Povaha věci, ani závazné stanovisko dotčeného orgánu společné řízení v tomto případě nevylučovalo.</w:t>
      </w:r>
    </w:p>
    <w:p w:rsidR="00E0240D" w:rsidRPr="00065F96" w:rsidRDefault="00E0240D" w:rsidP="00E0240D">
      <w:pPr>
        <w:numPr>
          <w:ilvl w:val="0"/>
          <w:numId w:val="7"/>
        </w:numPr>
        <w:spacing w:before="120"/>
        <w:jc w:val="both"/>
        <w:rPr>
          <w:rFonts w:ascii="Calibri" w:hAnsi="Calibri"/>
          <w:i/>
        </w:rPr>
      </w:pPr>
      <w:r>
        <w:rPr>
          <w:rFonts w:ascii="Calibri" w:hAnsi="Calibri"/>
          <w:i/>
        </w:rPr>
        <w:t>„</w:t>
      </w:r>
      <w:r w:rsidRPr="00065F96">
        <w:rPr>
          <w:rFonts w:ascii="Calibri" w:hAnsi="Calibri"/>
          <w:i/>
        </w:rPr>
        <w:t>Záměr je situován v katastrálních územích několika obcí a měl by tudíž být v souladu s jejich územními plány</w:t>
      </w:r>
      <w:r>
        <w:rPr>
          <w:rFonts w:ascii="Calibri" w:hAnsi="Calibri"/>
          <w:i/>
        </w:rPr>
        <w:t xml:space="preserve">. Záměr porušuje podmínky ÚP města Výsluní v části ZE3, která vymezuje podmínky vlivu záměrů na krajinný ráz a vztah záměru k městu Výsluní a jeho dominantám. Zde město vyžaduje </w:t>
      </w:r>
      <w:proofErr w:type="gramStart"/>
      <w:r>
        <w:rPr>
          <w:rFonts w:ascii="Calibri" w:hAnsi="Calibri"/>
          <w:i/>
        </w:rPr>
        <w:t>kvalitní  vizualizaci</w:t>
      </w:r>
      <w:proofErr w:type="gramEnd"/>
      <w:r>
        <w:rPr>
          <w:rFonts w:ascii="Calibri" w:hAnsi="Calibri"/>
          <w:i/>
        </w:rPr>
        <w:t xml:space="preserve"> z daných pohledových os. MŽP pak hodnocení dle zásad metodického doporučení AOPK jako samostatnou část řešenou formou přílohy dokumentace. Součástí musí býti pohledová studie dle požadavku Ústeckého kraje, tj. včetně trojrozměrného digitálního modelu. Tato studie ve spise zcela chybí a je nahrazena rádoby posudkem pana </w:t>
      </w:r>
      <w:r w:rsidRPr="00E0240D">
        <w:rPr>
          <w:rFonts w:ascii="Calibri" w:hAnsi="Calibri"/>
          <w:i/>
          <w:highlight w:val="black"/>
        </w:rPr>
        <w:t>arch. Vorla</w:t>
      </w:r>
      <w:r>
        <w:rPr>
          <w:rFonts w:ascii="Calibri" w:hAnsi="Calibri"/>
          <w:i/>
        </w:rPr>
        <w:t xml:space="preserve">, který, a to již opakovaně, se ani nenamáhal studii sám vypracovat a pořídit kvalitní fotodokumentaci, ale pouze se vyjadřuje k fotografiím, které mu byly podstrčeny firmou APB, jsou mizerné </w:t>
      </w:r>
      <w:proofErr w:type="gramStart"/>
      <w:r>
        <w:rPr>
          <w:rFonts w:ascii="Calibri" w:hAnsi="Calibri"/>
          <w:i/>
        </w:rPr>
        <w:t>kvality jakož</w:t>
      </w:r>
      <w:proofErr w:type="gramEnd"/>
      <w:r>
        <w:rPr>
          <w:rFonts w:ascii="Calibri" w:hAnsi="Calibri"/>
          <w:i/>
        </w:rPr>
        <w:t xml:space="preserve"> i jejich vyhodnocení. V bodě 1 závěru to pan architekt už dost přehání. Zdůvodnit únosnost zásahu do KR pouze tím, že stroje jsou nepravidelně uspořádané a tím tvoří zajímavou </w:t>
      </w:r>
      <w:proofErr w:type="gramStart"/>
      <w:r>
        <w:rPr>
          <w:rFonts w:ascii="Calibri" w:hAnsi="Calibri"/>
          <w:i/>
        </w:rPr>
        <w:t>scenerii je</w:t>
      </w:r>
      <w:proofErr w:type="gramEnd"/>
      <w:r>
        <w:rPr>
          <w:rFonts w:ascii="Calibri" w:hAnsi="Calibri"/>
          <w:i/>
        </w:rPr>
        <w:t xml:space="preserve"> opravdu „odborné“. Z fotky je jasně patrné, že stroje jsou naopak uspořádané vcelku pravidelně a narušují panorama Krušných hor v této pohledové ose. V bodě 2 závěru zdůvodňuje absenci </w:t>
      </w:r>
      <w:proofErr w:type="spellStart"/>
      <w:r>
        <w:rPr>
          <w:rFonts w:ascii="Calibri" w:hAnsi="Calibri"/>
          <w:i/>
        </w:rPr>
        <w:t>fotopanoramatu</w:t>
      </w:r>
      <w:proofErr w:type="spellEnd"/>
      <w:r>
        <w:rPr>
          <w:rFonts w:ascii="Calibri" w:hAnsi="Calibri"/>
          <w:i/>
        </w:rPr>
        <w:t xml:space="preserve"> nereálností viditelnosti. To poznal z nedodané fotodokumentace? Bod 3 je </w:t>
      </w:r>
      <w:proofErr w:type="spellStart"/>
      <w:r>
        <w:rPr>
          <w:rFonts w:ascii="Calibri" w:hAnsi="Calibri"/>
          <w:i/>
        </w:rPr>
        <w:t>nejkurioznější</w:t>
      </w:r>
      <w:proofErr w:type="spellEnd"/>
      <w:r>
        <w:rPr>
          <w:rFonts w:ascii="Calibri" w:hAnsi="Calibri"/>
          <w:i/>
        </w:rPr>
        <w:t xml:space="preserve">. Pořizovatel fotodokumentace se bohužel opomněl otočit! Nejvážnější, a podjaté se jeví vyjádření v bodě 4 závěru. Zde dochází k nepřijatelné kolizi kulturní památky – kostela sv. Václava ve Výsluní s navrhovanými stroji, což pan architekt, přesto že je to v rozporu s ÚP Výsluní, s EIA posouzením a metodikou MŽP hodnotí jako únosné. Dále naprosto chybí, v rozporu a požadavkem KÚÚK posouzení (vizualizace) v kumulaci s ostatními plánovanými záměry v hodnocené oblasti. Z výše uvedených důvodů nelze tento paskvil akceptovat a žádáme nové odborné posouzení vlivu na KR a tentokrát nezávislým odborníkem.“  </w:t>
      </w:r>
    </w:p>
    <w:p w:rsidR="00E0240D" w:rsidRPr="00475801" w:rsidRDefault="00E0240D" w:rsidP="00E0240D">
      <w:pPr>
        <w:spacing w:before="120"/>
        <w:ind w:left="720"/>
        <w:jc w:val="both"/>
        <w:rPr>
          <w:rFonts w:ascii="Calibri" w:hAnsi="Calibri"/>
        </w:rPr>
      </w:pPr>
      <w:r>
        <w:rPr>
          <w:rFonts w:ascii="Calibri" w:hAnsi="Calibri"/>
        </w:rPr>
        <w:t>V obecně závazné vyhlášce č. 2/2006 o vyhlášení závazné části územního plánu obce Výsluní v části ZE3 je uvedeno</w:t>
      </w:r>
      <w:proofErr w:type="gramStart"/>
      <w:r w:rsidRPr="00E42A76">
        <w:rPr>
          <w:rFonts w:ascii="Calibri" w:hAnsi="Calibri"/>
          <w:i/>
        </w:rPr>
        <w:t>….Umístění</w:t>
      </w:r>
      <w:proofErr w:type="gramEnd"/>
      <w:r w:rsidRPr="00E42A76">
        <w:rPr>
          <w:rFonts w:ascii="Calibri" w:hAnsi="Calibri"/>
          <w:i/>
        </w:rPr>
        <w:t xml:space="preserve"> jednotlivých generátorů bude vždy předem posouzeno z hlediska důsledků na krajinný ráz. Posouzení bude provedeno na základě zákresu navrhovaných objektů z normálního horizontu…. </w:t>
      </w:r>
      <w:r>
        <w:rPr>
          <w:rFonts w:ascii="Calibri" w:hAnsi="Calibri"/>
        </w:rPr>
        <w:t>Jedná se o podmínku umístění generátorů pro správní území obce Výsluní. VTE II. etapy jsou umístěny ve správním území obce Křimov a jejich umístění je v souladu s Územním plánem pro Obec Křimov. Co se týče připomínky ohledně krajinného rázu – p</w:t>
      </w:r>
      <w:r w:rsidRPr="00475801">
        <w:rPr>
          <w:rFonts w:ascii="Calibri" w:hAnsi="Calibri"/>
        </w:rPr>
        <w:t xml:space="preserve">odle rozhodnutí ze dne </w:t>
      </w:r>
      <w:proofErr w:type="gramStart"/>
      <w:r w:rsidRPr="00475801">
        <w:rPr>
          <w:rFonts w:ascii="Calibri" w:hAnsi="Calibri"/>
        </w:rPr>
        <w:t>23.08.2010</w:t>
      </w:r>
      <w:proofErr w:type="gramEnd"/>
      <w:r w:rsidRPr="00475801">
        <w:rPr>
          <w:rFonts w:ascii="Calibri" w:hAnsi="Calibri"/>
        </w:rPr>
        <w:t>, zn. OSÚŽP/Ž/50009/2/2010, které je v právní moci od dne 13.09.2010, je vydán Magistrátem města Chomutova, odborem stavební úřad a životní prostředí, úsekem životního prostředí souhlas se zásahem do krajinného rázu. Tato námitka měla být řešena v rámci řízení k vydání tohoto rozhodnutí.</w:t>
      </w:r>
      <w:r>
        <w:rPr>
          <w:rFonts w:ascii="Calibri" w:hAnsi="Calibri"/>
        </w:rPr>
        <w:t xml:space="preserve"> A co se týče zpochybňování posudku </w:t>
      </w:r>
      <w:r w:rsidRPr="00E0240D">
        <w:rPr>
          <w:rFonts w:ascii="Calibri" w:hAnsi="Calibri"/>
          <w:highlight w:val="black"/>
        </w:rPr>
        <w:t>pana Vorla</w:t>
      </w:r>
      <w:r>
        <w:rPr>
          <w:rFonts w:ascii="Calibri" w:hAnsi="Calibri"/>
        </w:rPr>
        <w:t>, s</w:t>
      </w:r>
      <w:r w:rsidRPr="00475801">
        <w:rPr>
          <w:rFonts w:ascii="Calibri" w:hAnsi="Calibri"/>
        </w:rPr>
        <w:t>tavební úřad není oprávněn posuzovat nebo dokonce zpochybňovat jakákoliv posouzení zpracovaná odbornou osobou.</w:t>
      </w:r>
    </w:p>
    <w:p w:rsidR="00E0240D" w:rsidRPr="00065F96" w:rsidRDefault="00E0240D" w:rsidP="00E0240D">
      <w:pPr>
        <w:numPr>
          <w:ilvl w:val="0"/>
          <w:numId w:val="7"/>
        </w:numPr>
        <w:spacing w:before="120"/>
        <w:jc w:val="both"/>
        <w:rPr>
          <w:rFonts w:ascii="Calibri" w:hAnsi="Calibri"/>
          <w:i/>
        </w:rPr>
      </w:pPr>
      <w:r>
        <w:rPr>
          <w:rFonts w:ascii="Calibri" w:hAnsi="Calibri"/>
          <w:i/>
        </w:rPr>
        <w:t>„</w:t>
      </w:r>
      <w:r w:rsidRPr="00065F96">
        <w:rPr>
          <w:rFonts w:ascii="Calibri" w:hAnsi="Calibri"/>
          <w:i/>
        </w:rPr>
        <w:t>Záměr rovněž není v souladu s podmínkami ÚP Křimov</w:t>
      </w:r>
      <w:r>
        <w:rPr>
          <w:rFonts w:ascii="Calibri" w:hAnsi="Calibri"/>
          <w:i/>
        </w:rPr>
        <w:t xml:space="preserve">. Tato podmínka omezuje celkovou výšku VTE, která nesmí překročit 135 m. Investorem plánovaná instalace VTE typu </w:t>
      </w:r>
      <w:proofErr w:type="spellStart"/>
      <w:r>
        <w:rPr>
          <w:rFonts w:ascii="Calibri" w:hAnsi="Calibri"/>
          <w:i/>
        </w:rPr>
        <w:t>Vestas</w:t>
      </w:r>
      <w:proofErr w:type="spellEnd"/>
      <w:r>
        <w:rPr>
          <w:rFonts w:ascii="Calibri" w:hAnsi="Calibri"/>
          <w:i/>
        </w:rPr>
        <w:t xml:space="preserve"> V90 MW s výškou 150 m tuto podmínku nesplňuje. Stanovisko EIA pro VPCH navíc povoluje maximální výšku 116 – 120 m což nesplňuje ani VTE s výškou věže 80, která je 125 m.</w:t>
      </w:r>
      <w:r w:rsidRPr="00065F96">
        <w:rPr>
          <w:rFonts w:ascii="Calibri" w:hAnsi="Calibri"/>
          <w:i/>
        </w:rPr>
        <w:t>, která omezuje celkovou výšku VTE, která nesmí překročit 135 m.</w:t>
      </w:r>
      <w:r>
        <w:rPr>
          <w:rFonts w:ascii="Calibri" w:hAnsi="Calibri"/>
          <w:i/>
        </w:rPr>
        <w:t>“</w:t>
      </w:r>
    </w:p>
    <w:p w:rsidR="00E0240D" w:rsidRDefault="00E0240D" w:rsidP="00E0240D">
      <w:pPr>
        <w:spacing w:before="120"/>
        <w:ind w:left="720"/>
        <w:jc w:val="both"/>
        <w:rPr>
          <w:rFonts w:ascii="Calibri" w:hAnsi="Calibri"/>
        </w:rPr>
      </w:pPr>
      <w:r>
        <w:rPr>
          <w:rFonts w:ascii="Calibri" w:hAnsi="Calibri"/>
        </w:rPr>
        <w:t>Dle projektové dokumentace jsou VTE s maximální výškou věže 80 m a průměrem rotoru 90 m. Celková výška VTE bude 125 m. Tedy je splněna podmínka ÚP Křimov. Dle podmínek pro fázi přípravy stanoviska EIA je podmínka s maximální výškou věže větrné elektrárny 80 m. Tedy je splněna i podmínka stanoviska EIA.</w:t>
      </w:r>
    </w:p>
    <w:p w:rsidR="00E0240D" w:rsidRPr="002776D9" w:rsidRDefault="00E0240D" w:rsidP="00E0240D">
      <w:pPr>
        <w:numPr>
          <w:ilvl w:val="0"/>
          <w:numId w:val="7"/>
        </w:numPr>
        <w:spacing w:before="120"/>
        <w:jc w:val="both"/>
        <w:rPr>
          <w:rFonts w:ascii="Calibri" w:hAnsi="Calibri"/>
          <w:i/>
        </w:rPr>
      </w:pPr>
      <w:r>
        <w:rPr>
          <w:rFonts w:ascii="Calibri" w:hAnsi="Calibri"/>
          <w:i/>
        </w:rPr>
        <w:t>„</w:t>
      </w:r>
      <w:r w:rsidRPr="002776D9">
        <w:rPr>
          <w:rFonts w:ascii="Calibri" w:hAnsi="Calibri"/>
          <w:i/>
        </w:rPr>
        <w:t xml:space="preserve">Záměr porušuje i podmínku ZE5 ÚP Výsluní, která říká, že při realizaci záměru musí být dodrženy podmínky stanoviska MŽP ze dne </w:t>
      </w:r>
      <w:proofErr w:type="gramStart"/>
      <w:r w:rsidRPr="002776D9">
        <w:rPr>
          <w:rFonts w:ascii="Calibri" w:hAnsi="Calibri"/>
          <w:i/>
        </w:rPr>
        <w:t>27.10.2005</w:t>
      </w:r>
      <w:proofErr w:type="gramEnd"/>
      <w:r>
        <w:rPr>
          <w:rFonts w:ascii="Calibri" w:hAnsi="Calibri"/>
          <w:i/>
        </w:rPr>
        <w:t xml:space="preserve"> vydaného pod zn. </w:t>
      </w:r>
      <w:r w:rsidRPr="002776D9">
        <w:rPr>
          <w:rFonts w:ascii="Calibri" w:hAnsi="Calibri"/>
          <w:i/>
        </w:rPr>
        <w:t xml:space="preserve"> 4502d/ENV/710/05.</w:t>
      </w:r>
      <w:r>
        <w:rPr>
          <w:rFonts w:ascii="Calibri" w:hAnsi="Calibri"/>
          <w:i/>
        </w:rPr>
        <w:t xml:space="preserve"> Od r. 2005 v projektu došlo k výrazným změnám, které nejen porušují tuto podmínku ÚP, ale vyžadují nové posouzení dle zákona 100/2001 Sb. Došlo k opakované změně umístění jednotlivých strojů, došlo ke změně trasování kabelových tras, z mapových podkladů ani není jasné jaké </w:t>
      </w:r>
      <w:proofErr w:type="gramStart"/>
      <w:r>
        <w:rPr>
          <w:rFonts w:ascii="Calibri" w:hAnsi="Calibri"/>
          <w:i/>
        </w:rPr>
        <w:t>kabely kde</w:t>
      </w:r>
      <w:proofErr w:type="gramEnd"/>
      <w:r>
        <w:rPr>
          <w:rFonts w:ascii="Calibri" w:hAnsi="Calibri"/>
          <w:i/>
        </w:rPr>
        <w:t xml:space="preserve"> budou umístěny(22 nebo 110 </w:t>
      </w:r>
      <w:proofErr w:type="spellStart"/>
      <w:r>
        <w:rPr>
          <w:rFonts w:ascii="Calibri" w:hAnsi="Calibri"/>
          <w:i/>
        </w:rPr>
        <w:t>kV</w:t>
      </w:r>
      <w:proofErr w:type="spellEnd"/>
      <w:r>
        <w:rPr>
          <w:rFonts w:ascii="Calibri" w:hAnsi="Calibri"/>
          <w:i/>
        </w:rPr>
        <w:t xml:space="preserve">), byl změněn typ a technické parametry VTE – dle zákona se jedná o novou stavbu a  je nezbytné nové posouzení. Dle zákona není </w:t>
      </w:r>
      <w:proofErr w:type="gramStart"/>
      <w:r>
        <w:rPr>
          <w:rFonts w:ascii="Calibri" w:hAnsi="Calibri"/>
          <w:i/>
        </w:rPr>
        <w:t>rozhodné zda</w:t>
      </w:r>
      <w:proofErr w:type="gramEnd"/>
      <w:r>
        <w:rPr>
          <w:rFonts w:ascii="Calibri" w:hAnsi="Calibri"/>
          <w:i/>
        </w:rPr>
        <w:t xml:space="preserve"> tyto změny, jak </w:t>
      </w:r>
      <w:r>
        <w:rPr>
          <w:rFonts w:ascii="Calibri" w:hAnsi="Calibri"/>
          <w:i/>
        </w:rPr>
        <w:lastRenderedPageBreak/>
        <w:t xml:space="preserve">mylně uvádí MŽP pod zn. 112846/ENV/10, byly provedeny pro zmírnění vlivu stavby na životní prostředí, což v tomto případě není pravda. Dodržení ochranného pásma je pouze jedním z hodnocených kritérií a posunem stavby a navýšením její výšky dojde nezbytně ke změnám kritérií ostatních (KR, hluk, kolize s kultur. Dominantami, vliv na chráněné druhy atd. Je nutné nové posouzení EIA jak ostatně vyplívá z rozsudku NNS 5 AS66/2011, který přikládáme.“  </w:t>
      </w:r>
    </w:p>
    <w:p w:rsidR="00E0240D" w:rsidRDefault="00E0240D" w:rsidP="00E0240D">
      <w:pPr>
        <w:spacing w:before="120"/>
        <w:ind w:left="720"/>
        <w:jc w:val="both"/>
        <w:rPr>
          <w:rFonts w:ascii="Calibri" w:hAnsi="Calibri"/>
        </w:rPr>
      </w:pPr>
      <w:r>
        <w:rPr>
          <w:rFonts w:ascii="Calibri" w:hAnsi="Calibri"/>
        </w:rPr>
        <w:t xml:space="preserve">Ministerstvo životního prostředí ve svém vyjádření ze dne </w:t>
      </w:r>
      <w:proofErr w:type="gramStart"/>
      <w:r>
        <w:rPr>
          <w:rFonts w:ascii="Calibri" w:hAnsi="Calibri"/>
        </w:rPr>
        <w:t>02.02.2011</w:t>
      </w:r>
      <w:proofErr w:type="gramEnd"/>
      <w:r>
        <w:rPr>
          <w:rFonts w:ascii="Calibri" w:hAnsi="Calibri"/>
        </w:rPr>
        <w:t xml:space="preserve">, zn. 112846/ENV/10, uvádí, že nemá námitek proti vydání rozhodnutí o umístění stavby „Větrný park Chomutov II. etapa“ za předpokladu, že Magistrát města Chomutov, odbor stavební úřad a životní prostředí, zahrne do svého rozhodnutí požadavky k ochraně životního prostředí uvedené ve stanovisku EIA k záměru „Větrný park Chomutov“ ze dne 27.10.2005 čj. 4502d/ENV/710/05. Podmínky pro fázi realizace byly zahrnuty do rozhodnutí o umístění stavby a stavebního povolení. Co se týče judikátu NSS, toto se vztahuje na změnu stavby před dokončením, kdy stavby VTE byly přesouvány o stovky metrů do ptačí oblasti, která ještě v době stavebního povolení </w:t>
      </w:r>
      <w:proofErr w:type="gramStart"/>
      <w:r>
        <w:rPr>
          <w:rFonts w:ascii="Calibri" w:hAnsi="Calibri"/>
        </w:rPr>
        <w:t>neexistovala a stavební</w:t>
      </w:r>
      <w:proofErr w:type="gramEnd"/>
      <w:r>
        <w:rPr>
          <w:rFonts w:ascii="Calibri" w:hAnsi="Calibri"/>
        </w:rPr>
        <w:t xml:space="preserve"> úřad si před rozhodnutím o povolení stavby před dokončením nevyžádal příslušné stanovisko orgánu ochrany přírody. Předmětné rozhodnutí NSS naopak potvrzuje správnost postupu MŽP i navrhovatele, neboť drobné úpravy v umístění VTE a kabelových tras byly opětovně posouzeny a schváleny všemi dotčenými orgány (včetně orgánů ochrany přírody) a dokonce byly shledány jako výrazně šetrnější k životnímu prostředí. Z toho hlediska proto úprava umístění stavby povolení stavby nebrání.</w:t>
      </w:r>
    </w:p>
    <w:p w:rsidR="00E0240D" w:rsidRPr="002776D9" w:rsidRDefault="00E0240D" w:rsidP="00E0240D">
      <w:pPr>
        <w:numPr>
          <w:ilvl w:val="0"/>
          <w:numId w:val="7"/>
        </w:numPr>
        <w:spacing w:before="120"/>
        <w:jc w:val="both"/>
        <w:rPr>
          <w:rFonts w:ascii="Calibri" w:hAnsi="Calibri"/>
          <w:i/>
        </w:rPr>
      </w:pPr>
      <w:r>
        <w:rPr>
          <w:rFonts w:ascii="Calibri" w:hAnsi="Calibri"/>
          <w:i/>
        </w:rPr>
        <w:t>„MMCH spojením územního a stavebního řízení porušuje § 94a odst. 1 zákona č. 183/2006 Sb., (stavební zákon), který říká, že společná dokumentace musí splňovat požadavky na dokumentaci pro vydání územního rozhodnutí a požadavky na projektovou dokumentaci pro vydání stavebního povolení. Záměr v předložené podobě zcela zjevně nemá platnou EIA, chybí pohledová studie dle požadavku Ústeckého kraje vč. digitálního trojrozměrného modelu, investor dosud nemá vypořádány všechny v projektu uvedené pozemky, což samo o sobě znemožňuje vydání stavebního povolení. OS zjistilo, že žádný v projektu uvedený pozemek nemá v katastru nemovitostí zaneseno věcné břemeno ve prospěch investora a na další nemá investor ani smlouvu a smlouvě budoucí. Jako příklad uvádíme pozemek 192/2 v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w:t>
      </w:r>
      <w:proofErr w:type="spellStart"/>
      <w:r>
        <w:rPr>
          <w:rFonts w:ascii="Calibri" w:hAnsi="Calibri"/>
          <w:i/>
        </w:rPr>
        <w:t>Třebíška</w:t>
      </w:r>
      <w:proofErr w:type="spellEnd"/>
      <w:r>
        <w:rPr>
          <w:rFonts w:ascii="Calibri" w:hAnsi="Calibri"/>
          <w:i/>
        </w:rPr>
        <w:t xml:space="preserve">, </w:t>
      </w:r>
      <w:proofErr w:type="gramStart"/>
      <w:r>
        <w:rPr>
          <w:rFonts w:ascii="Calibri" w:hAnsi="Calibri"/>
          <w:i/>
        </w:rPr>
        <w:t>který</w:t>
      </w:r>
      <w:proofErr w:type="gramEnd"/>
      <w:r>
        <w:rPr>
          <w:rFonts w:ascii="Calibri" w:hAnsi="Calibri"/>
          <w:i/>
        </w:rPr>
        <w:t xml:space="preserve"> je ve vlastnictví předsedy OS Krušno!! Dále investor nemá vypořádán pozemek u VTE KR5, obec Málkov na který přesahují vrtule výše zmíněné VTE. Investorem avizované omezení rotace gondoly na 180 stupňů jak je zřejmé z mapových podkladů </w:t>
      </w:r>
      <w:proofErr w:type="gramStart"/>
      <w:r>
        <w:rPr>
          <w:rFonts w:ascii="Calibri" w:hAnsi="Calibri"/>
          <w:i/>
        </w:rPr>
        <w:t>je</w:t>
      </w:r>
      <w:proofErr w:type="gramEnd"/>
      <w:r>
        <w:rPr>
          <w:rFonts w:ascii="Calibri" w:hAnsi="Calibri"/>
          <w:i/>
        </w:rPr>
        <w:t xml:space="preserve"> i pro laika naprosto technický nesmysl. VTE by musela být ve stacionární poloze severozápadní a v této poloze by prakticky žádnou energii nevyráběla, neboť od jihu dosahují větry průměrné rychlosti kolem 4m/s. Při investici kolem 100 000 000 za jednu věž jde o opravdu podivné řešení. Pravda je však velmi prostá, investor se prostě spoléhá na to, že nikdo dlouhodobě nebude sledovat a on si pak bude </w:t>
      </w:r>
      <w:proofErr w:type="gramStart"/>
      <w:r>
        <w:rPr>
          <w:rFonts w:ascii="Calibri" w:hAnsi="Calibri"/>
          <w:i/>
        </w:rPr>
        <w:t>dělat co</w:t>
      </w:r>
      <w:proofErr w:type="gramEnd"/>
      <w:r>
        <w:rPr>
          <w:rFonts w:ascii="Calibri" w:hAnsi="Calibri"/>
          <w:i/>
        </w:rPr>
        <w:t xml:space="preserve"> chce. Pro tuto firmu je to typické jednání. Navíc investor nedoložil OS požadovaný doklad o tom, jeli tento typ VTE takovéhoto provozu s omezením vůbec schopen jak OS žádalo. Vzhledem k tomu, že v rámci VPCH je takovýchto nevypořádaných přesahů na cizí pozemky několik, považujeme to za důležité.“</w:t>
      </w:r>
    </w:p>
    <w:p w:rsidR="00E0240D" w:rsidRPr="006B21F6" w:rsidRDefault="00E0240D" w:rsidP="00E0240D">
      <w:pPr>
        <w:spacing w:before="120"/>
        <w:ind w:left="720"/>
        <w:jc w:val="both"/>
        <w:rPr>
          <w:rFonts w:ascii="Calibri" w:hAnsi="Calibri"/>
        </w:rPr>
      </w:pPr>
      <w:r>
        <w:rPr>
          <w:rFonts w:ascii="Calibri" w:hAnsi="Calibri"/>
        </w:rPr>
        <w:t xml:space="preserve">Stavební úřad vedl společné řízení na základě žádosti – viz výše námitka č. 1. Projektová dokumentace stavby je zpracována oprávněnou osobou, v souladu s vyhláškou č. 499/2006 Sb., o dokumentaci staveb. Dle předložených stanovisek dotčených orgánů je záměr v souladu se stanoviskem EIA. </w:t>
      </w:r>
      <w:r w:rsidRPr="006B21F6">
        <w:rPr>
          <w:rFonts w:ascii="Calibri" w:hAnsi="Calibri"/>
        </w:rPr>
        <w:t>Vlastnická práva stavebníka k dotčeným pozemkům byla prokázána výpisem z katastru nemovitostí. K pozemkům, které stavebník nevlastní, prokázal jiné právo (smlouvy o smlouvě budoucí, smlouvy o zřízení věcného břemene apod.).</w:t>
      </w:r>
      <w:r>
        <w:rPr>
          <w:rFonts w:ascii="Calibri" w:hAnsi="Calibri"/>
        </w:rPr>
        <w:t xml:space="preserve"> </w:t>
      </w:r>
    </w:p>
    <w:p w:rsidR="00E0240D" w:rsidRDefault="00E0240D" w:rsidP="00E0240D">
      <w:pPr>
        <w:spacing w:before="120"/>
        <w:ind w:left="720"/>
        <w:jc w:val="both"/>
        <w:rPr>
          <w:rFonts w:ascii="Calibri" w:hAnsi="Calibri"/>
        </w:rPr>
      </w:pPr>
      <w:r>
        <w:rPr>
          <w:rFonts w:ascii="Calibri" w:hAnsi="Calibri"/>
        </w:rPr>
        <w:t>Co se týče pozemku 192/2 v </w:t>
      </w:r>
      <w:proofErr w:type="spellStart"/>
      <w:proofErr w:type="gramStart"/>
      <w:r>
        <w:rPr>
          <w:rFonts w:ascii="Calibri" w:hAnsi="Calibri"/>
        </w:rPr>
        <w:t>k.ú</w:t>
      </w:r>
      <w:proofErr w:type="spellEnd"/>
      <w:r>
        <w:rPr>
          <w:rFonts w:ascii="Calibri" w:hAnsi="Calibri"/>
        </w:rPr>
        <w:t>.</w:t>
      </w:r>
      <w:proofErr w:type="gramEnd"/>
      <w:r>
        <w:rPr>
          <w:rFonts w:ascii="Calibri" w:hAnsi="Calibri"/>
        </w:rPr>
        <w:t xml:space="preserve"> </w:t>
      </w:r>
      <w:proofErr w:type="spellStart"/>
      <w:r>
        <w:rPr>
          <w:rFonts w:ascii="Calibri" w:hAnsi="Calibri"/>
        </w:rPr>
        <w:t>Třebíška</w:t>
      </w:r>
      <w:proofErr w:type="spellEnd"/>
      <w:r>
        <w:rPr>
          <w:rFonts w:ascii="Calibri" w:hAnsi="Calibri"/>
        </w:rPr>
        <w:t>, uvedený pozemek není dotčený vlastní stavbou, jedná se o sousední pozemek a v souladu s § 87 odst. 3 stavebního zákona se účastníci řízení podle § 85 odst. 2 písm. b) v oznámení o zahájení řízení a v dalších úkonech v řízení doručovaných veřejnou vyhláškou identifikují označením pozemků a staveb evidovaných v katastru nemovitostí dotčených vlivem záměru.</w:t>
      </w:r>
    </w:p>
    <w:p w:rsidR="00E0240D" w:rsidRDefault="00E0240D" w:rsidP="00E0240D">
      <w:pPr>
        <w:spacing w:before="120"/>
        <w:ind w:left="720"/>
        <w:jc w:val="both"/>
        <w:rPr>
          <w:rFonts w:ascii="Calibri" w:hAnsi="Calibri"/>
        </w:rPr>
      </w:pPr>
      <w:r>
        <w:rPr>
          <w:rFonts w:ascii="Calibri" w:hAnsi="Calibri"/>
        </w:rPr>
        <w:t xml:space="preserve">Opatřením proti přesahu rotoru na předmětný pozemek je, dle projektové dokumentace, zapojení omezovače rozsahu natočení rotoru. Tuto možnost nastavení VTE potvrdil stavebník </w:t>
      </w:r>
      <w:r>
        <w:rPr>
          <w:rFonts w:ascii="Calibri" w:hAnsi="Calibri"/>
        </w:rPr>
        <w:lastRenderedPageBreak/>
        <w:t xml:space="preserve">prohlášením výrobce a je zapracována v projektové dokumentaci. V rámci stavby Větrného parku Chomutov II. etapa není žádný nevypořádaný přesah na cizí pozemky. </w:t>
      </w:r>
    </w:p>
    <w:p w:rsidR="00E0240D" w:rsidRPr="00095108" w:rsidRDefault="00E0240D" w:rsidP="00E0240D">
      <w:pPr>
        <w:numPr>
          <w:ilvl w:val="0"/>
          <w:numId w:val="7"/>
        </w:numPr>
        <w:spacing w:before="120"/>
        <w:jc w:val="both"/>
        <w:rPr>
          <w:rFonts w:ascii="Calibri" w:hAnsi="Calibri"/>
        </w:rPr>
      </w:pPr>
      <w:r>
        <w:rPr>
          <w:rFonts w:ascii="Calibri" w:hAnsi="Calibri"/>
          <w:i/>
        </w:rPr>
        <w:t>„Dalším problematickým dokumentem je rozhodnutí o dočasném odnětí a trvalém omezení PUPFL. Toto rozhodnutí je sice v právní moci, ale bylo vydáno jednoznačně v rozporu se zákonem a OS podává podnět k přezkumu rozhodnutí. (např. OS, přestože má řádně podanou žádost, nebylo ze strany MMCH o zahájení správního řízení vyrozuměno a tím bylo zkráceno na svých právech účastníka řízení čímž došlo k porušení § 2 odst. 1 správního řádu, dále § 7 odst. 1, § 36 odst. 1-3, § 47 odst. 1.“</w:t>
      </w:r>
    </w:p>
    <w:p w:rsidR="00E0240D" w:rsidRPr="00202502" w:rsidRDefault="00E0240D" w:rsidP="00E0240D">
      <w:pPr>
        <w:spacing w:before="120"/>
        <w:ind w:left="720"/>
        <w:jc w:val="both"/>
        <w:rPr>
          <w:rFonts w:ascii="Calibri" w:hAnsi="Calibri"/>
        </w:rPr>
      </w:pPr>
      <w:r>
        <w:rPr>
          <w:rFonts w:ascii="Calibri" w:hAnsi="Calibri"/>
        </w:rPr>
        <w:t xml:space="preserve">Z námitky není patrné, o jaké rozhodnutí se jedná. Stavební úřad má k dispozici rozhodnutí o odnětí pozemku plnění funkcí lesa ze dne </w:t>
      </w:r>
      <w:proofErr w:type="gramStart"/>
      <w:r>
        <w:rPr>
          <w:rFonts w:ascii="Calibri" w:hAnsi="Calibri"/>
        </w:rPr>
        <w:t>05.02.2013</w:t>
      </w:r>
      <w:proofErr w:type="gramEnd"/>
      <w:r>
        <w:rPr>
          <w:rFonts w:ascii="Calibri" w:hAnsi="Calibri"/>
        </w:rPr>
        <w:t xml:space="preserve"> zn. MMCH/12040/22013, které je v právní moci ode dne 28.02.2013. Stavebnímu úřadu není nic známo o tom, že by na toto </w:t>
      </w:r>
      <w:proofErr w:type="gramStart"/>
      <w:r>
        <w:rPr>
          <w:rFonts w:ascii="Calibri" w:hAnsi="Calibri"/>
        </w:rPr>
        <w:t>rozhodnutí  byl</w:t>
      </w:r>
      <w:proofErr w:type="gramEnd"/>
      <w:r>
        <w:rPr>
          <w:rFonts w:ascii="Calibri" w:hAnsi="Calibri"/>
        </w:rPr>
        <w:t xml:space="preserve"> dán podnět k přezkumu rozhodnutí. Stavební úřad v oznámení o zahájení </w:t>
      </w:r>
      <w:proofErr w:type="gramStart"/>
      <w:r>
        <w:rPr>
          <w:rFonts w:ascii="Calibri" w:hAnsi="Calibri"/>
        </w:rPr>
        <w:t>řízení  uvědomil</w:t>
      </w:r>
      <w:proofErr w:type="gramEnd"/>
      <w:r>
        <w:rPr>
          <w:rFonts w:ascii="Calibri" w:hAnsi="Calibri"/>
        </w:rPr>
        <w:t xml:space="preserve"> účastníky řízení v souladu se stavebním zákonem § 87 odst. 3 a § 94a odst. 6.</w:t>
      </w:r>
    </w:p>
    <w:p w:rsidR="00E0240D" w:rsidRDefault="00E0240D" w:rsidP="00E0240D">
      <w:pPr>
        <w:numPr>
          <w:ilvl w:val="0"/>
          <w:numId w:val="7"/>
        </w:numPr>
        <w:spacing w:before="120"/>
        <w:jc w:val="both"/>
        <w:rPr>
          <w:rFonts w:ascii="Calibri" w:hAnsi="Calibri"/>
          <w:i/>
        </w:rPr>
      </w:pPr>
      <w:r>
        <w:rPr>
          <w:rFonts w:ascii="Calibri" w:hAnsi="Calibri"/>
          <w:i/>
        </w:rPr>
        <w:t>„Investor porušuje udělenou výjimku ze zákazu ochranných podmínek zvláště chráněných druhů dle § 56 zákona č. 114/(1992 Sb., a to v lokalitě B19 a B21 a to změnou kabelové trasy. To je samo o sobě zákonným důvodem ke zrušení udělené výjimky.“</w:t>
      </w:r>
    </w:p>
    <w:p w:rsidR="00E0240D" w:rsidRPr="00EE2B9E" w:rsidRDefault="00E0240D" w:rsidP="00E0240D">
      <w:pPr>
        <w:spacing w:before="120"/>
        <w:ind w:left="720"/>
        <w:jc w:val="both"/>
        <w:rPr>
          <w:rFonts w:ascii="Calibri" w:hAnsi="Calibri"/>
        </w:rPr>
      </w:pPr>
      <w:r w:rsidRPr="00EE2B9E">
        <w:rPr>
          <w:rFonts w:ascii="Calibri" w:hAnsi="Calibri"/>
        </w:rPr>
        <w:t xml:space="preserve">Krajský </w:t>
      </w:r>
      <w:r>
        <w:rPr>
          <w:rFonts w:ascii="Calibri" w:hAnsi="Calibri"/>
        </w:rPr>
        <w:t xml:space="preserve">úřad Ústeckého kraje, odbor životní prostředí a zemědělství vydal dne </w:t>
      </w:r>
      <w:proofErr w:type="gramStart"/>
      <w:r>
        <w:rPr>
          <w:rFonts w:ascii="Calibri" w:hAnsi="Calibri"/>
        </w:rPr>
        <w:t>06.04.2010</w:t>
      </w:r>
      <w:proofErr w:type="gramEnd"/>
      <w:r>
        <w:rPr>
          <w:rFonts w:ascii="Calibri" w:hAnsi="Calibri"/>
        </w:rPr>
        <w:t xml:space="preserve"> čj. 1592/ZPZ/2009/ZD-277 rozhodnutí o udělení výjimky ze zákazů dle § 56 zákona č. 114/1992 Sb., o ochraně přírody a krajiny. Samotná změna trasy nemůže znamenat automaticky porušení udělené výjimky a OS „Krušno“ nespecifikuje, v čemž porušení výjimky spočívá nebo z jakého důvodu by měla být zrušena. Původní vedení trasy v dané lokalitě výrazněji zasahovalo do míst, kde se chránění živočichové a rostliny vyskytují, přesto výjimka udělena byla. Nové vedení trasy (stále v téže lokalitě) výrazně snižuje tento zásah a některým místům, kde se chráněné rostliny a živočichové vyskytují, se dokonce zcela vyhýbá. Části lokalit, které nejsou místem výskytu chráněných živočichů a rostlin, výjimku nevyžadují. Dle vyjádření Krajského úřadu Ústeckého kraje, odboru životního prostředí a zemědělství, pro změnu trasy vedení u lokality B19, která spočívá v jejím přeložení na opačnou stranu stávajícího vedení VVN, není třeba povolení výjimek ze zákazů u zvláště chráněných druhů, což KÚÚK ověřil v terénu, v nové trase se zvláště chráněné druhy nevyskytují (vyjádření KÚÚK je přílohou spisové složky). Stavební úřad není oprávněn zrušit udělení výjimky vydané jiným správním úřadem. </w:t>
      </w:r>
    </w:p>
    <w:p w:rsidR="00E0240D" w:rsidRDefault="00E0240D" w:rsidP="00E0240D">
      <w:pPr>
        <w:numPr>
          <w:ilvl w:val="0"/>
          <w:numId w:val="7"/>
        </w:numPr>
        <w:spacing w:before="120"/>
        <w:jc w:val="both"/>
        <w:rPr>
          <w:rFonts w:ascii="Calibri" w:hAnsi="Calibri"/>
          <w:i/>
        </w:rPr>
      </w:pPr>
      <w:r>
        <w:rPr>
          <w:rFonts w:ascii="Calibri" w:hAnsi="Calibri"/>
          <w:i/>
        </w:rPr>
        <w:t xml:space="preserve">„Investor nemá legitimní povolení se zásahem do krajinného rázu. Dne 11.12.2006 bylo na základě žádosti firmy </w:t>
      </w:r>
      <w:proofErr w:type="spellStart"/>
      <w:r>
        <w:rPr>
          <w:rFonts w:ascii="Calibri" w:hAnsi="Calibri"/>
          <w:i/>
        </w:rPr>
        <w:t>Proventi</w:t>
      </w:r>
      <w:proofErr w:type="spellEnd"/>
      <w:r>
        <w:rPr>
          <w:rFonts w:ascii="Calibri" w:hAnsi="Calibri"/>
          <w:i/>
        </w:rPr>
        <w:t xml:space="preserve"> vydáno rozhodnutí KÚÚK </w:t>
      </w:r>
      <w:proofErr w:type="gramStart"/>
      <w:r>
        <w:rPr>
          <w:rFonts w:ascii="Calibri" w:hAnsi="Calibri"/>
          <w:i/>
        </w:rPr>
        <w:t>č.j.</w:t>
      </w:r>
      <w:proofErr w:type="gramEnd"/>
      <w:r>
        <w:rPr>
          <w:rFonts w:ascii="Calibri" w:hAnsi="Calibri"/>
          <w:i/>
        </w:rPr>
        <w:t xml:space="preserve"> 1239/ZPZ/2006, kterým byl firmě souhlas se zásahem do KR. Následovalo odvolání obce Málkov, OS </w:t>
      </w:r>
      <w:proofErr w:type="spellStart"/>
      <w:r>
        <w:rPr>
          <w:rFonts w:ascii="Calibri" w:hAnsi="Calibri"/>
          <w:i/>
        </w:rPr>
        <w:t>Meluzina</w:t>
      </w:r>
      <w:proofErr w:type="spellEnd"/>
      <w:r>
        <w:rPr>
          <w:rFonts w:ascii="Calibri" w:hAnsi="Calibri"/>
          <w:i/>
        </w:rPr>
        <w:t xml:space="preserve"> a žaloba spol. </w:t>
      </w:r>
      <w:proofErr w:type="spellStart"/>
      <w:r>
        <w:rPr>
          <w:rFonts w:ascii="Calibri" w:hAnsi="Calibri"/>
          <w:i/>
        </w:rPr>
        <w:t>Proventi</w:t>
      </w:r>
      <w:proofErr w:type="spellEnd"/>
      <w:r>
        <w:rPr>
          <w:rFonts w:ascii="Calibri" w:hAnsi="Calibri"/>
          <w:i/>
        </w:rPr>
        <w:t xml:space="preserve">, Rozsudkem Městského soudu Praha </w:t>
      </w:r>
      <w:proofErr w:type="gramStart"/>
      <w:r>
        <w:rPr>
          <w:rFonts w:ascii="Calibri" w:hAnsi="Calibri"/>
          <w:i/>
        </w:rPr>
        <w:t>č.j.</w:t>
      </w:r>
      <w:proofErr w:type="gramEnd"/>
      <w:r>
        <w:rPr>
          <w:rFonts w:ascii="Calibri" w:hAnsi="Calibri"/>
          <w:i/>
        </w:rPr>
        <w:t xml:space="preserve"> Ca 184/2007-73-80 ze dne 29.12.2009 bylo rozhodnuté MŽP zrušeno a věc vrácena k dalšímu řízení. MŽP vydalo dne 29.4.10 pod </w:t>
      </w:r>
      <w:proofErr w:type="gramStart"/>
      <w:r>
        <w:rPr>
          <w:rFonts w:ascii="Calibri" w:hAnsi="Calibri"/>
          <w:i/>
        </w:rPr>
        <w:t>č.j.</w:t>
      </w:r>
      <w:proofErr w:type="gramEnd"/>
      <w:r>
        <w:rPr>
          <w:rFonts w:ascii="Calibri" w:hAnsi="Calibri"/>
          <w:i/>
        </w:rPr>
        <w:t xml:space="preserve"> 561/530/10 rozhodnutí, kterým vrací celou věc k novému projednání. Dne 24.1.11 vydal KÚÚK pod </w:t>
      </w:r>
      <w:proofErr w:type="gramStart"/>
      <w:r>
        <w:rPr>
          <w:rFonts w:ascii="Calibri" w:hAnsi="Calibri"/>
          <w:i/>
        </w:rPr>
        <w:t>č.j.</w:t>
      </w:r>
      <w:proofErr w:type="gramEnd"/>
      <w:r>
        <w:rPr>
          <w:rFonts w:ascii="Calibri" w:hAnsi="Calibri"/>
          <w:i/>
        </w:rPr>
        <w:t xml:space="preserve"> 193/ZPZ/2011 vyrozumění o novém projednání věci. Přestože toto řízení nebylo ještě ukončeno, vydal MMCH dne </w:t>
      </w:r>
      <w:proofErr w:type="gramStart"/>
      <w:r>
        <w:rPr>
          <w:rFonts w:ascii="Calibri" w:hAnsi="Calibri"/>
          <w:i/>
        </w:rPr>
        <w:t>23.8.10</w:t>
      </w:r>
      <w:proofErr w:type="gramEnd"/>
      <w:r>
        <w:rPr>
          <w:rFonts w:ascii="Calibri" w:hAnsi="Calibri"/>
          <w:i/>
        </w:rPr>
        <w:t xml:space="preserve"> pod zn. </w:t>
      </w:r>
      <w:proofErr w:type="spellStart"/>
      <w:r>
        <w:rPr>
          <w:rFonts w:ascii="Calibri" w:hAnsi="Calibri"/>
          <w:i/>
        </w:rPr>
        <w:t>OSÚaŽP</w:t>
      </w:r>
      <w:proofErr w:type="spellEnd"/>
      <w:r>
        <w:rPr>
          <w:rFonts w:ascii="Calibri" w:hAnsi="Calibri"/>
          <w:i/>
        </w:rPr>
        <w:t xml:space="preserve">/50009/2010 rozhodnutí se souhlasem se zásahem do KR. Tím došlo dle § 48 odst. 1 k překážce řízení, neboť zahájení řízení u některého správního orgánu brání tomu, aby v téže věci z téhož důvodu bylo zahájeno řízení u jiného správního orgánu. Z výše uvedeného je zcela jasné, že rozhodné </w:t>
      </w:r>
      <w:proofErr w:type="gramStart"/>
      <w:r>
        <w:rPr>
          <w:rFonts w:ascii="Calibri" w:hAnsi="Calibri"/>
          <w:i/>
        </w:rPr>
        <w:t>je v jaké</w:t>
      </w:r>
      <w:proofErr w:type="gramEnd"/>
      <w:r>
        <w:rPr>
          <w:rFonts w:ascii="Calibri" w:hAnsi="Calibri"/>
          <w:i/>
        </w:rPr>
        <w:t xml:space="preserve"> věci je řízení vedeno a ne s kým je vedeno, jak se nám snaží správní orgány vnutit. Navíc firma </w:t>
      </w:r>
      <w:proofErr w:type="spellStart"/>
      <w:r>
        <w:rPr>
          <w:rFonts w:ascii="Calibri" w:hAnsi="Calibri"/>
          <w:i/>
        </w:rPr>
        <w:t>Proventi</w:t>
      </w:r>
      <w:proofErr w:type="spellEnd"/>
      <w:r>
        <w:rPr>
          <w:rFonts w:ascii="Calibri" w:hAnsi="Calibri"/>
          <w:i/>
        </w:rPr>
        <w:t xml:space="preserve"> a APB-Plzeň a.s. mají stejné vlastníky, stejné sídlo a liší se pouze IČO, aby si mohli vlastníci spekulativně přepouštět získaná povolení, což je pouze účelová manipulace pro tuto firmu naprosto typická. Rovněž samotné rozhodnutí MMCH ze dne </w:t>
      </w:r>
      <w:proofErr w:type="gramStart"/>
      <w:r>
        <w:rPr>
          <w:rFonts w:ascii="Calibri" w:hAnsi="Calibri"/>
          <w:i/>
        </w:rPr>
        <w:t>23.8.2010</w:t>
      </w:r>
      <w:proofErr w:type="gramEnd"/>
      <w:r>
        <w:rPr>
          <w:rFonts w:ascii="Calibri" w:hAnsi="Calibri"/>
          <w:i/>
        </w:rPr>
        <w:t xml:space="preserve">  obsahuje závažné nedostatky. Např. v odst. 3.2 určuje maximální výšku věže 80 s celkovou výškou 125m což odporuje vydanému stanovisku EIA z roku 2005. Vzhledem k tomu, že investor v projektové dokumentaci plánuje použití VTE </w:t>
      </w:r>
      <w:proofErr w:type="spellStart"/>
      <w:r>
        <w:rPr>
          <w:rFonts w:ascii="Calibri" w:hAnsi="Calibri"/>
          <w:i/>
        </w:rPr>
        <w:t>Vestas</w:t>
      </w:r>
      <w:proofErr w:type="spellEnd"/>
      <w:r>
        <w:rPr>
          <w:rFonts w:ascii="Calibri" w:hAnsi="Calibri"/>
          <w:i/>
        </w:rPr>
        <w:t xml:space="preserve"> V90 2MW s výškou věže 105 a celkovou 150m je vydané rozhodnutí MMCH se zásahem do KR pro tento projekt neplatné.“</w:t>
      </w:r>
    </w:p>
    <w:p w:rsidR="00E0240D" w:rsidRDefault="00E0240D" w:rsidP="00E0240D">
      <w:pPr>
        <w:spacing w:before="120"/>
        <w:ind w:left="720"/>
        <w:jc w:val="both"/>
        <w:rPr>
          <w:rFonts w:ascii="Calibri" w:hAnsi="Calibri"/>
          <w:i/>
        </w:rPr>
      </w:pPr>
      <w:r>
        <w:rPr>
          <w:rFonts w:ascii="Calibri" w:hAnsi="Calibri"/>
        </w:rPr>
        <w:t xml:space="preserve">Vydané rozhodnutí je v právní moci ode dne </w:t>
      </w:r>
      <w:proofErr w:type="gramStart"/>
      <w:r>
        <w:rPr>
          <w:rFonts w:ascii="Calibri" w:hAnsi="Calibri"/>
        </w:rPr>
        <w:t>13.09.2010</w:t>
      </w:r>
      <w:proofErr w:type="gramEnd"/>
      <w:r>
        <w:rPr>
          <w:rFonts w:ascii="Calibri" w:hAnsi="Calibri"/>
        </w:rPr>
        <w:t xml:space="preserve"> a je podkladem rozhodnutí stavebního úřadu ve věci. Zda je toto rozhodnutí vydané v rozporu s právními předpisy, nepřísluší řešit stavebnímu úřadu. </w:t>
      </w:r>
      <w:r>
        <w:rPr>
          <w:rFonts w:ascii="Calibri" w:hAnsi="Calibri"/>
          <w:i/>
        </w:rPr>
        <w:t xml:space="preserve"> </w:t>
      </w:r>
    </w:p>
    <w:p w:rsidR="00E0240D" w:rsidRDefault="00E0240D" w:rsidP="00E0240D">
      <w:pPr>
        <w:numPr>
          <w:ilvl w:val="0"/>
          <w:numId w:val="7"/>
        </w:numPr>
        <w:spacing w:before="120"/>
        <w:jc w:val="both"/>
        <w:rPr>
          <w:rFonts w:ascii="Calibri" w:hAnsi="Calibri"/>
          <w:i/>
        </w:rPr>
      </w:pPr>
      <w:r>
        <w:rPr>
          <w:rFonts w:ascii="Calibri" w:hAnsi="Calibri"/>
          <w:i/>
        </w:rPr>
        <w:lastRenderedPageBreak/>
        <w:t xml:space="preserve">„Ke změnám v projektu: Ve fázi projektu v r. 2010 je kabelová trasa VPCH-II etapa zcela odlišná od původního záměru (viz mapa EIA z roku 2005). Výjimka KÚ z 6.4.2010 </w:t>
      </w:r>
      <w:proofErr w:type="gramStart"/>
      <w:r>
        <w:rPr>
          <w:rFonts w:ascii="Calibri" w:hAnsi="Calibri"/>
          <w:i/>
        </w:rPr>
        <w:t>č.j.</w:t>
      </w:r>
      <w:proofErr w:type="gramEnd"/>
      <w:r>
        <w:rPr>
          <w:rFonts w:ascii="Calibri" w:hAnsi="Calibri"/>
          <w:i/>
        </w:rPr>
        <w:t xml:space="preserve">:1592/ZPZ/2009/ZD-277 je vydána na území, kterým kabelová trasa VPCH směrem na Křimov nevede (viz příloha výjimky č.1 a č.2 a VTE KR4, KR5, KR6 a KR26 nestojí na stanoviskem určených souřadnicích. Přesto vydalo MŽP dne </w:t>
      </w:r>
      <w:proofErr w:type="gramStart"/>
      <w:r>
        <w:rPr>
          <w:rFonts w:ascii="Calibri" w:hAnsi="Calibri"/>
          <w:i/>
        </w:rPr>
        <w:t>2.2.2011</w:t>
      </w:r>
      <w:proofErr w:type="gramEnd"/>
      <w:r>
        <w:rPr>
          <w:rFonts w:ascii="Calibri" w:hAnsi="Calibri"/>
          <w:i/>
        </w:rPr>
        <w:t xml:space="preserve"> pod zn. 112846/ENV/10 (6 měsíců po vydané výjimce) souhlasné stanovisko k těmto změnám, zdůvodňujíc to tím, že tyto změny zmírní dopady na životní prostředí a obyvatele, což odporuje zákonu 100/2001 </w:t>
      </w:r>
      <w:proofErr w:type="spellStart"/>
      <w:r>
        <w:rPr>
          <w:rFonts w:ascii="Calibri" w:hAnsi="Calibri"/>
          <w:i/>
        </w:rPr>
        <w:t>Sb</w:t>
      </w:r>
      <w:proofErr w:type="spellEnd"/>
      <w:r>
        <w:rPr>
          <w:rFonts w:ascii="Calibri" w:hAnsi="Calibri"/>
          <w:i/>
        </w:rPr>
        <w:t xml:space="preserve"> dle něhož musí býti tyto změny nově posouzeny. V tomto řízení je projekt uváděn opět v nové podobě. Nově se zde objevují pozemky </w:t>
      </w:r>
      <w:proofErr w:type="spellStart"/>
      <w:proofErr w:type="gramStart"/>
      <w:r>
        <w:rPr>
          <w:rFonts w:ascii="Calibri" w:hAnsi="Calibri"/>
          <w:i/>
        </w:rPr>
        <w:t>p.č</w:t>
      </w:r>
      <w:proofErr w:type="spellEnd"/>
      <w:r>
        <w:rPr>
          <w:rFonts w:ascii="Calibri" w:hAnsi="Calibri"/>
          <w:i/>
        </w:rPr>
        <w:t>.</w:t>
      </w:r>
      <w:proofErr w:type="gramEnd"/>
      <w:r>
        <w:rPr>
          <w:rFonts w:ascii="Calibri" w:hAnsi="Calibri"/>
          <w:i/>
        </w:rPr>
        <w:t xml:space="preserve"> 450/17 v </w:t>
      </w:r>
      <w:proofErr w:type="spellStart"/>
      <w:r>
        <w:rPr>
          <w:rFonts w:ascii="Calibri" w:hAnsi="Calibri"/>
          <w:i/>
        </w:rPr>
        <w:t>k.ú</w:t>
      </w:r>
      <w:proofErr w:type="spellEnd"/>
      <w:r>
        <w:rPr>
          <w:rFonts w:ascii="Calibri" w:hAnsi="Calibri"/>
          <w:i/>
        </w:rPr>
        <w:t xml:space="preserve">. Křimov, 336/11, 336/12, 336/13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w:t>
      </w:r>
      <w:proofErr w:type="spellStart"/>
      <w:r>
        <w:rPr>
          <w:rFonts w:ascii="Calibri" w:hAnsi="Calibri"/>
          <w:i/>
        </w:rPr>
        <w:t>Nebovazy</w:t>
      </w:r>
      <w:proofErr w:type="spellEnd"/>
      <w:r>
        <w:rPr>
          <w:rFonts w:ascii="Calibri" w:hAnsi="Calibri"/>
          <w:i/>
        </w:rPr>
        <w:t>, 300/1, 420/1, 420/2 v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w:t>
      </w:r>
      <w:proofErr w:type="spellStart"/>
      <w:r>
        <w:rPr>
          <w:rFonts w:ascii="Calibri" w:hAnsi="Calibri"/>
          <w:i/>
        </w:rPr>
        <w:t>Třebíška</w:t>
      </w:r>
      <w:proofErr w:type="spellEnd"/>
      <w:r>
        <w:rPr>
          <w:rFonts w:ascii="Calibri" w:hAnsi="Calibri"/>
          <w:i/>
        </w:rPr>
        <w:t>, st. parcela 205/1 a pozemky 299/1 a 860 v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Výsluní. V botanické lokalitě B19 a B21 s výskytem cenných druhů investor svévolně mění průběh kabelové trasy proti udělené výjimce. Trasa je změněna u vypuštěné TR 2 a objevila se nová cesta ke KR6 ze silnice III/22321. Ke spojenému řízení se vyjádřilo i MŽP prostřednictvím </w:t>
      </w:r>
      <w:r w:rsidRPr="00040A6D">
        <w:rPr>
          <w:rFonts w:ascii="Calibri" w:hAnsi="Calibri"/>
          <w:i/>
          <w:highlight w:val="black"/>
        </w:rPr>
        <w:t>Ing. Muzikáře</w:t>
      </w:r>
      <w:r>
        <w:rPr>
          <w:rFonts w:ascii="Calibri" w:hAnsi="Calibri"/>
          <w:i/>
        </w:rPr>
        <w:t>, který napsal, že „relevantní podmínky stanoviska EIA z r. 2005 musí být ve smyslu ustanovení § 10 odst. 4 zákona 100/2001 Sb. zohledněny stavebním úřadem ve společném rozhodnutí.“ Vzhledem k tomu, že tato fáze projektu nemá s původní EIA nic společného a ani s udělenou výjimkou, žádáme nové posouzení dle zákona 100/2001 Sb.“.</w:t>
      </w:r>
    </w:p>
    <w:p w:rsidR="00E0240D" w:rsidRPr="00316D56" w:rsidRDefault="00E0240D" w:rsidP="00E0240D">
      <w:pPr>
        <w:spacing w:before="120"/>
        <w:ind w:left="720"/>
        <w:jc w:val="both"/>
        <w:rPr>
          <w:rFonts w:ascii="Calibri" w:hAnsi="Calibri"/>
        </w:rPr>
      </w:pPr>
      <w:r w:rsidRPr="00316D56">
        <w:rPr>
          <w:rFonts w:ascii="Calibri" w:hAnsi="Calibri"/>
        </w:rPr>
        <w:t xml:space="preserve">Stavebnímu úřadu nepřísluší posuzovat vydaná stanoviska jiných správních úřadů. </w:t>
      </w:r>
      <w:r>
        <w:rPr>
          <w:rFonts w:ascii="Calibri" w:hAnsi="Calibri"/>
        </w:rPr>
        <w:t xml:space="preserve">Z částí námitky se stavební úřad </w:t>
      </w:r>
      <w:proofErr w:type="gramStart"/>
      <w:r>
        <w:rPr>
          <w:rFonts w:ascii="Calibri" w:hAnsi="Calibri"/>
        </w:rPr>
        <w:t>vypořádal viz</w:t>
      </w:r>
      <w:proofErr w:type="gramEnd"/>
      <w:r>
        <w:rPr>
          <w:rFonts w:ascii="Calibri" w:hAnsi="Calibri"/>
        </w:rPr>
        <w:t xml:space="preserve"> výše námitka F).</w:t>
      </w:r>
      <w:r w:rsidRPr="00316D56">
        <w:rPr>
          <w:rFonts w:ascii="Calibri" w:hAnsi="Calibri"/>
        </w:rPr>
        <w:t xml:space="preserve"> </w:t>
      </w:r>
    </w:p>
    <w:p w:rsidR="00E0240D" w:rsidRDefault="00E0240D" w:rsidP="00E0240D">
      <w:pPr>
        <w:tabs>
          <w:tab w:val="left" w:pos="660"/>
        </w:tabs>
        <w:spacing w:before="120"/>
        <w:ind w:left="360"/>
        <w:jc w:val="both"/>
        <w:rPr>
          <w:rFonts w:ascii="Calibri" w:hAnsi="Calibri"/>
          <w:i/>
        </w:rPr>
      </w:pPr>
      <w:r>
        <w:rPr>
          <w:rFonts w:ascii="Calibri" w:hAnsi="Calibri"/>
          <w:i/>
        </w:rPr>
        <w:t>CH)</w:t>
      </w:r>
      <w:r>
        <w:rPr>
          <w:rFonts w:ascii="Calibri" w:hAnsi="Calibri"/>
          <w:i/>
        </w:rPr>
        <w:tab/>
        <w:t>„Vztah záměru k poddolovaným územím. Poddolované území. Investor uvádí nepravdivé údaje, neboť v předložené dokumentaci k projektu píše, že žádná stavba tohoto záměru nebude zasahovat do žádné možné sféry vlivů poddolování. Dokládá to mapkou poddolovaného území, která zachycuje dotčené území jen z části. Do mapky jsou sice zakresleny plánované VTE, zanesení kabelové trasy chybí zcela. V příloze dokládáme celé poddolované území zpracované Českou geologickou službou-Geofond. Investor hodlá v oblasti Nové domky za Výsluním použít způsob uložení kabelového vedení protlakem pod Hadím potokem, protlakem pod silnicí a souběhem s přítokem Hadího potoka. Podle doložené přílohy se jedná o rozsáhlé poddolované území, ve kterém může dojít k otevření starých štol a zcela nekontrolovatelnému svedení vodního toku. Meandrující Hadí potok i jeho přítok mají obrovskou a zcela nezastupitelnou retenční schopnost v době jarního tání a vydatných dešťů, což se naposledy projevilo v době letošních červnových povodní, kdy byl doširoka rozlit do okolních luk a zadržel obrovské množství vody. Vytvoření komunikace s některou ze starých štol může způsobit narušení tohoto jedinečného ekosystému s nevyzpytatelným chováním vody. Jejím vývěrem mohou být přímo ohroženi obyvatelé města Výsluní a Sobětic. Doložený hydrogeologický průzkum z října r. 2004 hodnotil projekt VPCH (viz doložená mapa EIA 2005) ve stavu, kdy původní kabelové vedení vedlo jinou trasou. Ve vztahu k současně předloženým mapám je zcela neaktuální. Kromě toho jsme již v minulých řízeních upozorňovali na jeho nekompletnost (chybí strana 23 a investor ji stále nedoplnil). I tento neaktuální dokument hodnotí vodní režim podloží jako příznivý s výjimkou údolí s místními vodotečemi. Žádáme nový hydrogeologický průzkum, který zodpovědně posoudí investorem plánované uložení kabelu v poddolovaném území, protlak pod hadím potokem, ostatními vodními toky i celé stavbou dotčené území. V době zvyšující se frekvence přívalových srážek je zachování retenční schopnosti CHOPAV Krušné hory pro tuto oblast zcela zásadní. Zcela odmítáme přímé ohrožení obyvatel Výsluní a Sobětic možným vývěrem vody ze starých štol. Žádáme o vyjádření odboru rozvoje investic a majetku Města Chomutov. Ačkoliv projekt prochází též správním územím Města V7sluní, odbor se k němu ve vztahu k </w:t>
      </w:r>
      <w:proofErr w:type="gramStart"/>
      <w:r>
        <w:rPr>
          <w:rFonts w:ascii="Calibri" w:hAnsi="Calibri"/>
          <w:i/>
        </w:rPr>
        <w:t>ÚP</w:t>
      </w:r>
      <w:proofErr w:type="gramEnd"/>
      <w:r>
        <w:rPr>
          <w:rFonts w:ascii="Calibri" w:hAnsi="Calibri"/>
          <w:i/>
        </w:rPr>
        <w:t xml:space="preserve"> města nevyjádřil. Přiložená mapka k vyjádření ze dne </w:t>
      </w:r>
      <w:proofErr w:type="gramStart"/>
      <w:r>
        <w:rPr>
          <w:rFonts w:ascii="Calibri" w:hAnsi="Calibri"/>
          <w:i/>
        </w:rPr>
        <w:t>27.2.2013</w:t>
      </w:r>
      <w:proofErr w:type="gramEnd"/>
      <w:r>
        <w:rPr>
          <w:rFonts w:ascii="Calibri" w:hAnsi="Calibri"/>
          <w:i/>
        </w:rPr>
        <w:t xml:space="preserve"> MMCH/124591/2012/UUP/431/12/</w:t>
      </w:r>
      <w:proofErr w:type="spellStart"/>
      <w:r>
        <w:rPr>
          <w:rFonts w:ascii="Calibri" w:hAnsi="Calibri"/>
          <w:i/>
        </w:rPr>
        <w:t>Va</w:t>
      </w:r>
      <w:proofErr w:type="spellEnd"/>
      <w:r>
        <w:rPr>
          <w:rFonts w:ascii="Calibri" w:hAnsi="Calibri"/>
          <w:i/>
        </w:rPr>
        <w:t xml:space="preserve"> nepodchycuje celý projekt, katastr Města Výsluní chybí. Investorem je zcela ignorována podmínka ÚP ZE1 – respektování poddolovaného území. Její nedodržení přímo ohrožuje obyvatelstvo města.“</w:t>
      </w:r>
    </w:p>
    <w:p w:rsidR="00E0240D" w:rsidRDefault="00E0240D" w:rsidP="00E0240D">
      <w:pPr>
        <w:spacing w:before="120"/>
        <w:ind w:left="720"/>
        <w:jc w:val="both"/>
        <w:rPr>
          <w:rFonts w:ascii="Calibri" w:hAnsi="Calibri"/>
          <w:i/>
        </w:rPr>
      </w:pPr>
      <w:r>
        <w:rPr>
          <w:rFonts w:ascii="Calibri" w:hAnsi="Calibri"/>
        </w:rPr>
        <w:t xml:space="preserve">Stavebník doložil závěrečnou zprávu inženýrsko-geologického a hydrogeologického průzkumu, Obvodního Báňského úřadu Most, Povodí Ohře, </w:t>
      </w:r>
      <w:proofErr w:type="spellStart"/>
      <w:proofErr w:type="gramStart"/>
      <w:r>
        <w:rPr>
          <w:rFonts w:ascii="Calibri" w:hAnsi="Calibri"/>
        </w:rPr>
        <w:t>s.p</w:t>
      </w:r>
      <w:proofErr w:type="spellEnd"/>
      <w:r>
        <w:rPr>
          <w:rFonts w:ascii="Calibri" w:hAnsi="Calibri"/>
        </w:rPr>
        <w:t>.</w:t>
      </w:r>
      <w:proofErr w:type="gramEnd"/>
      <w:r>
        <w:rPr>
          <w:rFonts w:ascii="Calibri" w:hAnsi="Calibri"/>
        </w:rPr>
        <w:t xml:space="preserve"> Chomutov a další stanoviska dotčených orgánů, které prokazují vliv stavby na poddolovaná území a žádný z účastníků řízení a dotčených orgánů nevyjádřil negativní stanovisko ve vztahu k poddolovanému území a navrhované stavbě. </w:t>
      </w:r>
      <w:proofErr w:type="gramStart"/>
      <w:r>
        <w:rPr>
          <w:rFonts w:ascii="Calibri" w:hAnsi="Calibri"/>
        </w:rPr>
        <w:t>Požadavek  na</w:t>
      </w:r>
      <w:proofErr w:type="gramEnd"/>
      <w:r>
        <w:rPr>
          <w:rFonts w:ascii="Calibri" w:hAnsi="Calibri"/>
        </w:rPr>
        <w:t xml:space="preserve"> doložení vlivu kabelových tras na poddolovaná území je nedůvodný. Vliv na poddolované území se posuzuje především u staveb z hlediska založení. Kabelové trasy se </w:t>
      </w:r>
      <w:r>
        <w:rPr>
          <w:rFonts w:ascii="Calibri" w:hAnsi="Calibri"/>
        </w:rPr>
        <w:lastRenderedPageBreak/>
        <w:t>ukládají do hloubky cca 1,5 m, nejsou zakládány a podloží není staticky ani dynamicky zatěžováno.</w:t>
      </w:r>
      <w:r w:rsidRPr="00E3133B">
        <w:rPr>
          <w:rFonts w:ascii="Calibri" w:hAnsi="Calibri"/>
        </w:rPr>
        <w:t xml:space="preserve"> </w:t>
      </w:r>
      <w:r>
        <w:rPr>
          <w:rFonts w:ascii="Calibri" w:hAnsi="Calibri"/>
        </w:rPr>
        <w:t xml:space="preserve">Uložení kabelových tras řeší projektová dokumentace. Geologický a hydrogeologický průzkum k záměru byl doložen. Co se týče ignorování podmínky územního plánu města Výsluní ZE1 – s touto námitkou se stavební úřad zabýval – viz výše námitky města Výsluní. </w:t>
      </w:r>
      <w:r>
        <w:rPr>
          <w:rFonts w:ascii="Calibri" w:hAnsi="Calibri"/>
          <w:i/>
        </w:rPr>
        <w:t xml:space="preserve"> </w:t>
      </w:r>
    </w:p>
    <w:p w:rsidR="00E0240D" w:rsidRDefault="00E0240D" w:rsidP="00E0240D">
      <w:pPr>
        <w:numPr>
          <w:ilvl w:val="0"/>
          <w:numId w:val="7"/>
        </w:numPr>
        <w:spacing w:before="120"/>
        <w:jc w:val="both"/>
        <w:rPr>
          <w:rFonts w:ascii="Calibri" w:hAnsi="Calibri"/>
          <w:i/>
        </w:rPr>
      </w:pPr>
      <w:r>
        <w:rPr>
          <w:rFonts w:ascii="Calibri" w:hAnsi="Calibri"/>
          <w:i/>
        </w:rPr>
        <w:t xml:space="preserve">„Chyby v dokumentaci: Na str. 27 – Podzemní kabelové vedení VN. Autor zde opakovaně v popisu pokládky kabelů odkazuje na normu ČSN 33 2000-5-52. Tato norma není určena pro instalaci VN a nelze jí proto pro projektování instalací VN použít. Celá řada </w:t>
      </w:r>
      <w:proofErr w:type="gramStart"/>
      <w:r>
        <w:rPr>
          <w:rFonts w:ascii="Calibri" w:hAnsi="Calibri"/>
          <w:i/>
        </w:rPr>
        <w:t>33 2000.. je</w:t>
      </w:r>
      <w:proofErr w:type="gramEnd"/>
      <w:r>
        <w:rPr>
          <w:rFonts w:ascii="Calibri" w:hAnsi="Calibri"/>
          <w:i/>
        </w:rPr>
        <w:t xml:space="preserve"> určena výhradně pro instalace do 1 000 V. Dokumentace obsahuje popis uložení kabeláže 110 </w:t>
      </w:r>
      <w:proofErr w:type="spellStart"/>
      <w:r>
        <w:rPr>
          <w:rFonts w:ascii="Calibri" w:hAnsi="Calibri"/>
          <w:i/>
        </w:rPr>
        <w:t>kv</w:t>
      </w:r>
      <w:proofErr w:type="spellEnd"/>
      <w:r>
        <w:rPr>
          <w:rFonts w:ascii="Calibri" w:hAnsi="Calibri"/>
          <w:i/>
        </w:rPr>
        <w:t xml:space="preserve"> – zde nám není jasné, kde bude el. Energie na tuto Voltám transformována, když došlo k vypuštění trafostanice TR 2? Samotná VTE transformuje vyrobenou energii na 22 </w:t>
      </w:r>
      <w:proofErr w:type="spellStart"/>
      <w:r>
        <w:rPr>
          <w:rFonts w:ascii="Calibri" w:hAnsi="Calibri"/>
          <w:i/>
        </w:rPr>
        <w:t>kV</w:t>
      </w:r>
      <w:proofErr w:type="spellEnd"/>
      <w:r>
        <w:rPr>
          <w:rFonts w:ascii="Calibri" w:hAnsi="Calibri"/>
          <w:i/>
        </w:rPr>
        <w:t xml:space="preserve">. Je zřejmé, že autor projektu se dokumentaci patřičně nevěnoval a </w:t>
      </w:r>
      <w:proofErr w:type="gramStart"/>
      <w:r>
        <w:rPr>
          <w:rFonts w:ascii="Calibri" w:hAnsi="Calibri"/>
          <w:i/>
        </w:rPr>
        <w:t>předkládá</w:t>
      </w:r>
      <w:proofErr w:type="gramEnd"/>
      <w:r>
        <w:rPr>
          <w:rFonts w:ascii="Calibri" w:hAnsi="Calibri"/>
          <w:i/>
        </w:rPr>
        <w:t xml:space="preserve"> ke stavebnímu povolení řadu nesmyslů což by </w:t>
      </w:r>
      <w:proofErr w:type="gramStart"/>
      <w:r>
        <w:rPr>
          <w:rFonts w:ascii="Calibri" w:hAnsi="Calibri"/>
          <w:i/>
        </w:rPr>
        <w:t>mělo</w:t>
      </w:r>
      <w:proofErr w:type="gramEnd"/>
      <w:r>
        <w:rPr>
          <w:rFonts w:ascii="Calibri" w:hAnsi="Calibri"/>
          <w:i/>
        </w:rPr>
        <w:t xml:space="preserve"> samo o sobě být důvodem minimálně k přerušení řízení.“   </w:t>
      </w:r>
    </w:p>
    <w:p w:rsidR="00E0240D" w:rsidRDefault="00E0240D" w:rsidP="00E0240D">
      <w:pPr>
        <w:spacing w:before="120"/>
        <w:ind w:left="720"/>
        <w:jc w:val="both"/>
        <w:rPr>
          <w:rFonts w:ascii="Calibri" w:hAnsi="Calibri"/>
          <w:i/>
        </w:rPr>
      </w:pPr>
      <w:r>
        <w:rPr>
          <w:rFonts w:ascii="Calibri" w:hAnsi="Calibri"/>
        </w:rPr>
        <w:t xml:space="preserve">S touto námitkou se stavební úřad </w:t>
      </w:r>
      <w:proofErr w:type="gramStart"/>
      <w:r>
        <w:rPr>
          <w:rFonts w:ascii="Calibri" w:hAnsi="Calibri"/>
        </w:rPr>
        <w:t>vypořádal viz</w:t>
      </w:r>
      <w:proofErr w:type="gramEnd"/>
      <w:r>
        <w:rPr>
          <w:rFonts w:ascii="Calibri" w:hAnsi="Calibri"/>
        </w:rPr>
        <w:t xml:space="preserve"> výše – námitky IS „Krušno“ vznesené při ústním jednání. Projektová dokumentace záměru je zpracována oprávněnou osobou, splňuje požadavky vyhlášky č. 499/2006 Sb., o dokumentaci staveb. Součástí PD je technická zpráva k podzemnímu kabelovému vedení zpracovaná </w:t>
      </w:r>
      <w:r w:rsidRPr="00040A6D">
        <w:rPr>
          <w:rFonts w:ascii="Calibri" w:hAnsi="Calibri"/>
          <w:highlight w:val="black"/>
        </w:rPr>
        <w:t>Josefem Kroisem</w:t>
      </w:r>
      <w:r>
        <w:rPr>
          <w:rFonts w:ascii="Calibri" w:hAnsi="Calibri"/>
        </w:rPr>
        <w:t xml:space="preserve">, autorizovaným technikem pro technologická zařízení staveb, ze dne </w:t>
      </w:r>
      <w:proofErr w:type="gramStart"/>
      <w:r>
        <w:rPr>
          <w:rFonts w:ascii="Calibri" w:hAnsi="Calibri"/>
        </w:rPr>
        <w:t>14.05.2012</w:t>
      </w:r>
      <w:proofErr w:type="gramEnd"/>
      <w:r>
        <w:rPr>
          <w:rFonts w:ascii="Calibri" w:hAnsi="Calibri"/>
        </w:rPr>
        <w:t xml:space="preserve">, která řeší kabelové vedení elektronických komunikací a VN. </w:t>
      </w:r>
    </w:p>
    <w:p w:rsidR="00E0240D" w:rsidRDefault="00E0240D" w:rsidP="00E0240D">
      <w:pPr>
        <w:numPr>
          <w:ilvl w:val="0"/>
          <w:numId w:val="7"/>
        </w:numPr>
        <w:spacing w:before="120"/>
        <w:jc w:val="both"/>
        <w:rPr>
          <w:rFonts w:ascii="Calibri" w:hAnsi="Calibri"/>
          <w:i/>
        </w:rPr>
      </w:pPr>
      <w:r>
        <w:rPr>
          <w:rFonts w:ascii="Calibri" w:hAnsi="Calibri"/>
          <w:i/>
        </w:rPr>
        <w:t xml:space="preserve">„K vyjádření Povodí Ohře Chomutov k řízenému protlaku pod vodotečemi na p. č. 810/1 k. </w:t>
      </w:r>
      <w:proofErr w:type="spellStart"/>
      <w:r>
        <w:rPr>
          <w:rFonts w:ascii="Calibri" w:hAnsi="Calibri"/>
          <w:i/>
        </w:rPr>
        <w:t>ú.</w:t>
      </w:r>
      <w:proofErr w:type="spellEnd"/>
      <w:r>
        <w:rPr>
          <w:rFonts w:ascii="Calibri" w:hAnsi="Calibri"/>
          <w:i/>
        </w:rPr>
        <w:t xml:space="preserve"> Sobětice, 895/2 k. </w:t>
      </w:r>
      <w:proofErr w:type="spellStart"/>
      <w:r>
        <w:rPr>
          <w:rFonts w:ascii="Calibri" w:hAnsi="Calibri"/>
          <w:i/>
        </w:rPr>
        <w:t>ú.</w:t>
      </w:r>
      <w:proofErr w:type="spellEnd"/>
      <w:r>
        <w:rPr>
          <w:rFonts w:ascii="Calibri" w:hAnsi="Calibri"/>
          <w:i/>
        </w:rPr>
        <w:t xml:space="preserve"> Výsluní a 1292 v k. </w:t>
      </w:r>
      <w:proofErr w:type="spellStart"/>
      <w:r>
        <w:rPr>
          <w:rFonts w:ascii="Calibri" w:hAnsi="Calibri"/>
          <w:i/>
        </w:rPr>
        <w:t>ú.</w:t>
      </w:r>
      <w:proofErr w:type="spellEnd"/>
      <w:r>
        <w:rPr>
          <w:rFonts w:ascii="Calibri" w:hAnsi="Calibri"/>
          <w:i/>
        </w:rPr>
        <w:t xml:space="preserve"> Nová Ves u Křimova: …účelem protlaku je uložení optických kabelů a kabelů NN…APB zde chce uložit kabely VN, vyjádření Povodí Ohře je tudíž neplatné. Závazné stanovisko vodoprávního orgánu MMCH čj. MMCH/54981/2012 obsahuje stejnou chybu a je tudíž rovněž neplatné.“</w:t>
      </w:r>
    </w:p>
    <w:p w:rsidR="00E0240D" w:rsidRDefault="00E0240D" w:rsidP="00E0240D">
      <w:pPr>
        <w:spacing w:before="120"/>
        <w:ind w:left="720"/>
        <w:jc w:val="both"/>
        <w:rPr>
          <w:rFonts w:ascii="Calibri" w:hAnsi="Calibri"/>
        </w:rPr>
      </w:pPr>
      <w:r>
        <w:rPr>
          <w:rFonts w:ascii="Calibri" w:hAnsi="Calibri"/>
        </w:rPr>
        <w:t xml:space="preserve">Ze strany Povodí Ohře s. p. došlo k tiskové chybě a stavebnímu úřadu bylo doloženo opravené vyjádření, jehož obsah zůstal stejný, pouze ve větě bylo opraveno slovo </w:t>
      </w:r>
      <w:r w:rsidRPr="00E63AE3">
        <w:rPr>
          <w:rFonts w:ascii="Calibri" w:hAnsi="Calibri"/>
          <w:u w:val="single"/>
        </w:rPr>
        <w:t>NN</w:t>
      </w:r>
      <w:r>
        <w:rPr>
          <w:rFonts w:ascii="Calibri" w:hAnsi="Calibri"/>
        </w:rPr>
        <w:t xml:space="preserve"> takto …uložení optických kabelů a kabelů </w:t>
      </w:r>
      <w:r w:rsidRPr="00C42C64">
        <w:rPr>
          <w:rFonts w:ascii="Calibri" w:hAnsi="Calibri"/>
          <w:u w:val="single"/>
        </w:rPr>
        <w:t>VN</w:t>
      </w:r>
      <w:r>
        <w:rPr>
          <w:rFonts w:ascii="Calibri" w:hAnsi="Calibri"/>
        </w:rPr>
        <w:t xml:space="preserve"> v rámci výstavby větrného parku Chomutov – II. etapa… </w:t>
      </w:r>
    </w:p>
    <w:p w:rsidR="00E0240D" w:rsidRDefault="00E0240D" w:rsidP="00E0240D">
      <w:pPr>
        <w:spacing w:before="120"/>
        <w:ind w:left="720"/>
        <w:jc w:val="both"/>
        <w:rPr>
          <w:rFonts w:ascii="Calibri" w:hAnsi="Calibri"/>
          <w:i/>
        </w:rPr>
      </w:pPr>
      <w:r>
        <w:rPr>
          <w:rFonts w:ascii="Calibri" w:hAnsi="Calibri"/>
        </w:rPr>
        <w:t xml:space="preserve">Co se týče závazného stanoviska vodoprávního orgánu, stavební úřad posoudil obsah tohoto stanoviska podle věcné stránky, to </w:t>
      </w:r>
      <w:proofErr w:type="gramStart"/>
      <w:r>
        <w:rPr>
          <w:rFonts w:ascii="Calibri" w:hAnsi="Calibri"/>
        </w:rPr>
        <w:t>znamená že</w:t>
      </w:r>
      <w:proofErr w:type="gramEnd"/>
      <w:r>
        <w:rPr>
          <w:rFonts w:ascii="Calibri" w:hAnsi="Calibri"/>
        </w:rPr>
        <w:t xml:space="preserve"> tímto stanoviskem byl vydán souhlas k uložení optických kabelů a kabelů (22 </w:t>
      </w:r>
      <w:proofErr w:type="spellStart"/>
      <w:r>
        <w:rPr>
          <w:rFonts w:ascii="Calibri" w:hAnsi="Calibri"/>
        </w:rPr>
        <w:t>kV</w:t>
      </w:r>
      <w:proofErr w:type="spellEnd"/>
      <w:r>
        <w:rPr>
          <w:rFonts w:ascii="Calibri" w:hAnsi="Calibri"/>
        </w:rPr>
        <w:t xml:space="preserve"> a 110 </w:t>
      </w:r>
      <w:proofErr w:type="spellStart"/>
      <w:r>
        <w:rPr>
          <w:rFonts w:ascii="Calibri" w:hAnsi="Calibri"/>
        </w:rPr>
        <w:t>kV</w:t>
      </w:r>
      <w:proofErr w:type="spellEnd"/>
      <w:r>
        <w:rPr>
          <w:rFonts w:ascii="Calibri" w:hAnsi="Calibri"/>
        </w:rPr>
        <w:t>) v ochranném pásmu zdroje II. stupně „</w:t>
      </w:r>
      <w:proofErr w:type="spellStart"/>
      <w:r>
        <w:rPr>
          <w:rFonts w:ascii="Calibri" w:hAnsi="Calibri"/>
        </w:rPr>
        <w:t>Celná</w:t>
      </w:r>
      <w:proofErr w:type="spellEnd"/>
      <w:r>
        <w:rPr>
          <w:rFonts w:ascii="Calibri" w:hAnsi="Calibri"/>
        </w:rPr>
        <w:t>“, tedy že se fakticky jedná o uložení kabelů, ne o povolení napětí.</w:t>
      </w:r>
    </w:p>
    <w:p w:rsidR="00E0240D" w:rsidRDefault="00E0240D" w:rsidP="00E0240D">
      <w:pPr>
        <w:numPr>
          <w:ilvl w:val="0"/>
          <w:numId w:val="7"/>
        </w:numPr>
        <w:spacing w:before="120"/>
        <w:jc w:val="both"/>
        <w:rPr>
          <w:rFonts w:ascii="Calibri" w:hAnsi="Calibri"/>
          <w:i/>
        </w:rPr>
      </w:pPr>
      <w:r>
        <w:rPr>
          <w:rFonts w:ascii="Calibri" w:hAnsi="Calibri"/>
          <w:i/>
        </w:rPr>
        <w:t xml:space="preserve">VTE nebo </w:t>
      </w:r>
      <w:proofErr w:type="spellStart"/>
      <w:r>
        <w:rPr>
          <w:rFonts w:ascii="Calibri" w:hAnsi="Calibri"/>
          <w:i/>
        </w:rPr>
        <w:t>fotovoltaiky</w:t>
      </w:r>
      <w:proofErr w:type="spellEnd"/>
      <w:r>
        <w:rPr>
          <w:rFonts w:ascii="Calibri" w:hAnsi="Calibri"/>
          <w:i/>
        </w:rPr>
        <w:t xml:space="preserve">? Společnost ČEZ Distribuce a.s. Praha Teplická 874/8, 405 02 Děčín jako majitel distribuční soustavy v dotčeném území udělil dne </w:t>
      </w:r>
      <w:proofErr w:type="gramStart"/>
      <w:r>
        <w:rPr>
          <w:rFonts w:ascii="Calibri" w:hAnsi="Calibri"/>
          <w:i/>
        </w:rPr>
        <w:t>29.11.2011</w:t>
      </w:r>
      <w:proofErr w:type="gramEnd"/>
      <w:r>
        <w:rPr>
          <w:rFonts w:ascii="Calibri" w:hAnsi="Calibri"/>
          <w:i/>
        </w:rPr>
        <w:t xml:space="preserve"> souhlas č. 0150/030/11/OP pro činnost a umístění stavby v ochranném pásmu venkovního vedení pro investora APB-Plzeň a.s. Barvínkova 582/8, 326 00 Plzeň pro realizaci stavby: Kabelové vedení 22kV pro FVE 26 MW v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Výsluní a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Křimov – TR </w:t>
      </w:r>
      <w:proofErr w:type="spellStart"/>
      <w:r>
        <w:rPr>
          <w:rFonts w:ascii="Calibri" w:hAnsi="Calibri"/>
          <w:i/>
        </w:rPr>
        <w:t>Vernéřov</w:t>
      </w:r>
      <w:proofErr w:type="spellEnd"/>
      <w:r>
        <w:rPr>
          <w:rFonts w:ascii="Calibri" w:hAnsi="Calibri"/>
          <w:i/>
        </w:rPr>
        <w:t xml:space="preserve">. Tato stavba, jak sám název napovídá, nemá se stavbou Větrný park Chomutov – </w:t>
      </w:r>
      <w:proofErr w:type="spellStart"/>
      <w:proofErr w:type="gramStart"/>
      <w:r>
        <w:rPr>
          <w:rFonts w:ascii="Calibri" w:hAnsi="Calibri"/>
          <w:i/>
        </w:rPr>
        <w:t>II.etapa</w:t>
      </w:r>
      <w:proofErr w:type="spellEnd"/>
      <w:proofErr w:type="gramEnd"/>
      <w:r>
        <w:rPr>
          <w:rFonts w:ascii="Calibri" w:hAnsi="Calibri"/>
          <w:i/>
        </w:rPr>
        <w:t xml:space="preserve"> nic společného. Jedná se o napojení </w:t>
      </w:r>
      <w:proofErr w:type="spellStart"/>
      <w:r>
        <w:rPr>
          <w:rFonts w:ascii="Calibri" w:hAnsi="Calibri"/>
          <w:i/>
        </w:rPr>
        <w:t>fotovoltaických</w:t>
      </w:r>
      <w:proofErr w:type="spellEnd"/>
      <w:r>
        <w:rPr>
          <w:rFonts w:ascii="Calibri" w:hAnsi="Calibri"/>
          <w:i/>
        </w:rPr>
        <w:t xml:space="preserve"> elektráren o celkovém zvažovaném výkonu 26 MW. K tomuto projektu doposud nebyla předložena investorem žádná dokumentace. Jedná se o zřejmý záměr investora o co největší neprůhlednění jeho činnosti v dané lokalitě a se získáváním povolení tímto nekalým způsobem. Občanské sdružení Krušno požaduje tento výše uvedený souhlas záměru Větrný park Chomutov II. etapa anulovat.“</w:t>
      </w:r>
    </w:p>
    <w:p w:rsidR="00E0240D" w:rsidRPr="00C83F14" w:rsidRDefault="00E0240D" w:rsidP="00E0240D">
      <w:pPr>
        <w:spacing w:before="120"/>
        <w:ind w:left="720"/>
        <w:jc w:val="both"/>
        <w:rPr>
          <w:rFonts w:ascii="Calibri" w:hAnsi="Calibri"/>
        </w:rPr>
      </w:pPr>
      <w:r>
        <w:rPr>
          <w:rFonts w:ascii="Calibri" w:hAnsi="Calibri"/>
        </w:rPr>
        <w:t xml:space="preserve">S touto námitkou se stavební úřad </w:t>
      </w:r>
      <w:proofErr w:type="gramStart"/>
      <w:r>
        <w:rPr>
          <w:rFonts w:ascii="Calibri" w:hAnsi="Calibri"/>
        </w:rPr>
        <w:t>vypořádal viz</w:t>
      </w:r>
      <w:proofErr w:type="gramEnd"/>
      <w:r>
        <w:rPr>
          <w:rFonts w:ascii="Calibri" w:hAnsi="Calibri"/>
        </w:rPr>
        <w:t xml:space="preserve"> výše námitka OS „Krušno“ vznesená při ústním jednání.</w:t>
      </w:r>
    </w:p>
    <w:p w:rsidR="00E0240D" w:rsidRDefault="00E0240D" w:rsidP="00E0240D">
      <w:pPr>
        <w:numPr>
          <w:ilvl w:val="0"/>
          <w:numId w:val="7"/>
        </w:numPr>
        <w:spacing w:before="120"/>
        <w:jc w:val="both"/>
        <w:rPr>
          <w:rFonts w:ascii="Calibri" w:hAnsi="Calibri"/>
          <w:i/>
        </w:rPr>
      </w:pPr>
      <w:r>
        <w:rPr>
          <w:rFonts w:ascii="Calibri" w:hAnsi="Calibri"/>
          <w:i/>
        </w:rPr>
        <w:t xml:space="preserve">Platnost souhlasů k činnostem v ochranných pásmech: Dne 30.8.2010 byla MMCH pod </w:t>
      </w:r>
      <w:proofErr w:type="gramStart"/>
      <w:r>
        <w:rPr>
          <w:rFonts w:ascii="Calibri" w:hAnsi="Calibri"/>
          <w:i/>
        </w:rPr>
        <w:t>č.j.</w:t>
      </w:r>
      <w:proofErr w:type="gramEnd"/>
      <w:r>
        <w:rPr>
          <w:rFonts w:ascii="Calibri" w:hAnsi="Calibri"/>
          <w:i/>
        </w:rPr>
        <w:t xml:space="preserve"> CJMMCH/89742/2010 zamítnuta žádost o vydání územního rozhodnutí VPCH II. etapa. V této fázi projektu byla projektována na pozemku 345/44 v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Křimov trafostanice TR2, která měla dle stanoviska EIA převádět el. Energii o napětí 22kV z VTE KR4, KR5, KR6 a KR26 na napětí 110 </w:t>
      </w:r>
      <w:proofErr w:type="spellStart"/>
      <w:r>
        <w:rPr>
          <w:rFonts w:ascii="Calibri" w:hAnsi="Calibri"/>
          <w:i/>
        </w:rPr>
        <w:t>kV</w:t>
      </w:r>
      <w:proofErr w:type="spellEnd"/>
      <w:r>
        <w:rPr>
          <w:rFonts w:ascii="Calibri" w:hAnsi="Calibri"/>
          <w:i/>
        </w:rPr>
        <w:t xml:space="preserve"> a svádět ji kabelovou trasou II. etapy směrem k </w:t>
      </w:r>
      <w:proofErr w:type="gramStart"/>
      <w:r>
        <w:rPr>
          <w:rFonts w:ascii="Calibri" w:hAnsi="Calibri"/>
          <w:i/>
        </w:rPr>
        <w:t>TR1 (</w:t>
      </w:r>
      <w:proofErr w:type="spellStart"/>
      <w:r>
        <w:rPr>
          <w:rFonts w:ascii="Calibri" w:hAnsi="Calibri"/>
          <w:i/>
        </w:rPr>
        <w:t>I.etapa</w:t>
      </w:r>
      <w:proofErr w:type="spellEnd"/>
      <w:proofErr w:type="gramEnd"/>
      <w:r>
        <w:rPr>
          <w:rFonts w:ascii="Calibri" w:hAnsi="Calibri"/>
          <w:i/>
        </w:rPr>
        <w:t xml:space="preserve">). V této fázi projektu vydal </w:t>
      </w:r>
      <w:proofErr w:type="gramStart"/>
      <w:r>
        <w:rPr>
          <w:rFonts w:ascii="Calibri" w:hAnsi="Calibri"/>
          <w:i/>
        </w:rPr>
        <w:t>19.4.2010</w:t>
      </w:r>
      <w:proofErr w:type="gramEnd"/>
      <w:r>
        <w:rPr>
          <w:rFonts w:ascii="Calibri" w:hAnsi="Calibri"/>
          <w:i/>
        </w:rPr>
        <w:t xml:space="preserve"> ČEPS a.s. souhlas s činností v ochranných pásmech a 24.6.2011 jej do 31.5.2015 prodloužil za předpokladu, že nedojde k žádným změnám oproti předložené dokumentaci. Tato podmínka je ze strany investora porušena a souhlas </w:t>
      </w:r>
      <w:proofErr w:type="spellStart"/>
      <w:r>
        <w:rPr>
          <w:rFonts w:ascii="Calibri" w:hAnsi="Calibri"/>
          <w:i/>
        </w:rPr>
        <w:t>zneplatňuje</w:t>
      </w:r>
      <w:proofErr w:type="spellEnd"/>
      <w:r>
        <w:rPr>
          <w:rFonts w:ascii="Calibri" w:hAnsi="Calibri"/>
          <w:i/>
        </w:rPr>
        <w:t xml:space="preserve">. V dnešní podobě projektu, </w:t>
      </w:r>
      <w:r>
        <w:rPr>
          <w:rFonts w:ascii="Calibri" w:hAnsi="Calibri"/>
          <w:i/>
        </w:rPr>
        <w:lastRenderedPageBreak/>
        <w:t>předloženému k oznámení o spojeném územním a stavebním řízení ze dne 14.5.2013, je trafostanice TR2 vypuštěna a není tedy zřejmé, které vedení je o napětí 22kV a které 110kV (v mapě není rozlišeno) a v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w:t>
      </w:r>
      <w:proofErr w:type="spellStart"/>
      <w:r>
        <w:rPr>
          <w:rFonts w:ascii="Calibri" w:hAnsi="Calibri"/>
          <w:i/>
        </w:rPr>
        <w:t>Třebíška</w:t>
      </w:r>
      <w:proofErr w:type="spellEnd"/>
      <w:r>
        <w:rPr>
          <w:rFonts w:ascii="Calibri" w:hAnsi="Calibri"/>
          <w:i/>
        </w:rPr>
        <w:t xml:space="preserve"> na </w:t>
      </w:r>
      <w:proofErr w:type="spellStart"/>
      <w:proofErr w:type="gramStart"/>
      <w:r>
        <w:rPr>
          <w:rFonts w:ascii="Calibri" w:hAnsi="Calibri"/>
          <w:i/>
        </w:rPr>
        <w:t>p.č</w:t>
      </w:r>
      <w:proofErr w:type="spellEnd"/>
      <w:r>
        <w:rPr>
          <w:rFonts w:ascii="Calibri" w:hAnsi="Calibri"/>
          <w:i/>
        </w:rPr>
        <w:t>.</w:t>
      </w:r>
      <w:proofErr w:type="gramEnd"/>
      <w:r>
        <w:rPr>
          <w:rFonts w:ascii="Calibri" w:hAnsi="Calibri"/>
          <w:i/>
        </w:rPr>
        <w:t xml:space="preserve"> 355/3 je výrazná změna kabelové trasy, která dvakrát křižuje nadzemní vedení VVN. ČEPS a.s. tyto změny neposoudil a tudíž investor dle našeho názoru nemá platný souhlas k činnosti v ochranném pásmu nadzemního vedení VVN. I zde se ukazuje zmatečnost dokumentace.</w:t>
      </w:r>
    </w:p>
    <w:p w:rsidR="00E0240D" w:rsidRPr="003B058F" w:rsidRDefault="00E0240D" w:rsidP="00E0240D">
      <w:pPr>
        <w:spacing w:before="120"/>
        <w:ind w:left="720"/>
        <w:jc w:val="both"/>
        <w:rPr>
          <w:rFonts w:ascii="Calibri" w:hAnsi="Calibri"/>
        </w:rPr>
      </w:pPr>
      <w:r>
        <w:rPr>
          <w:rFonts w:ascii="Calibri" w:hAnsi="Calibri"/>
        </w:rPr>
        <w:t xml:space="preserve">K uvedené změně projektu (došlo k vypuštění trafostanice TR2 ze záměru) se společnost ČEPS, a.s. vyjádřila v tom smyslu, že tato změna projektu nemá vliv na udělený souhlas s činností v ochranném pásmu vedení V445/446 a V465/466 zn. 173/16113/19.4.2010/Ho. Znění tohoto souhlasu zůstává v platnosti do </w:t>
      </w:r>
      <w:proofErr w:type="gramStart"/>
      <w:r>
        <w:rPr>
          <w:rFonts w:ascii="Calibri" w:hAnsi="Calibri"/>
        </w:rPr>
        <w:t>31.12.2015</w:t>
      </w:r>
      <w:proofErr w:type="gramEnd"/>
      <w:r>
        <w:rPr>
          <w:rFonts w:ascii="Calibri" w:hAnsi="Calibri"/>
        </w:rPr>
        <w:t xml:space="preserve"> za dodržení podmínek v něm uvedených. Souhlas je udělen pro uložení kabelového vedení v ochranném pásmu vedení v majetku ČEPS, </w:t>
      </w:r>
      <w:proofErr w:type="gramStart"/>
      <w:r>
        <w:rPr>
          <w:rFonts w:ascii="Calibri" w:hAnsi="Calibri"/>
        </w:rPr>
        <w:t>a.s..</w:t>
      </w:r>
      <w:proofErr w:type="gramEnd"/>
      <w:r>
        <w:rPr>
          <w:rFonts w:ascii="Calibri" w:hAnsi="Calibri"/>
        </w:rPr>
        <w:t xml:space="preserve"> Toto vyjádření společnosti ČEPS, a.s. je součástí spisové složky.</w:t>
      </w:r>
    </w:p>
    <w:p w:rsidR="00E0240D" w:rsidRDefault="00E0240D" w:rsidP="00E0240D">
      <w:pPr>
        <w:spacing w:before="120"/>
        <w:jc w:val="both"/>
        <w:rPr>
          <w:rFonts w:ascii="Calibri" w:hAnsi="Calibri"/>
        </w:rPr>
      </w:pPr>
      <w:r>
        <w:rPr>
          <w:rFonts w:ascii="Calibri" w:hAnsi="Calibri"/>
        </w:rPr>
        <w:t xml:space="preserve">Písemné námitky OS „Krušno“, které byly předány při ústním jednání dne </w:t>
      </w:r>
      <w:proofErr w:type="gramStart"/>
      <w:r>
        <w:rPr>
          <w:rFonts w:ascii="Calibri" w:hAnsi="Calibri"/>
        </w:rPr>
        <w:t>16.07.2013</w:t>
      </w:r>
      <w:proofErr w:type="gramEnd"/>
      <w:r>
        <w:rPr>
          <w:rFonts w:ascii="Calibri" w:hAnsi="Calibri"/>
        </w:rPr>
        <w:t xml:space="preserve"> (vyhotoveny byly 16.07.2013):</w:t>
      </w:r>
    </w:p>
    <w:p w:rsidR="00E0240D" w:rsidRPr="00CC4EB9" w:rsidRDefault="00E0240D" w:rsidP="00E0240D">
      <w:pPr>
        <w:rPr>
          <w:rFonts w:ascii="Calibri" w:hAnsi="Calibri"/>
        </w:rPr>
      </w:pPr>
    </w:p>
    <w:p w:rsidR="00E0240D" w:rsidRDefault="00E0240D" w:rsidP="00E0240D">
      <w:pPr>
        <w:numPr>
          <w:ilvl w:val="0"/>
          <w:numId w:val="8"/>
        </w:numPr>
        <w:jc w:val="both"/>
        <w:rPr>
          <w:rFonts w:ascii="Calibri" w:hAnsi="Calibri"/>
          <w:i/>
        </w:rPr>
      </w:pPr>
      <w:r>
        <w:rPr>
          <w:rFonts w:ascii="Calibri" w:hAnsi="Calibri"/>
          <w:i/>
        </w:rPr>
        <w:t xml:space="preserve">„Společnost ČEZ Distribuce a.s. Praha Teplická 874/8, 405 02 Děčín jako majitel distribuční soustavy v dotčeném území udělil dne </w:t>
      </w:r>
      <w:proofErr w:type="gramStart"/>
      <w:r>
        <w:rPr>
          <w:rFonts w:ascii="Calibri" w:hAnsi="Calibri"/>
          <w:i/>
        </w:rPr>
        <w:t>29.11.2011</w:t>
      </w:r>
      <w:proofErr w:type="gramEnd"/>
      <w:r>
        <w:rPr>
          <w:rFonts w:ascii="Calibri" w:hAnsi="Calibri"/>
          <w:i/>
        </w:rPr>
        <w:t xml:space="preserve"> souhlas č. 0150/030/11/OP pro činnost a umístění stavby v ochranném pásmu venkovního vedení pro investora APB – Plzeň a.s. Barvínkova 582/8, 326 00 Plzeň pro realizaci stavby: Kabelové vedení 22kV pro FVE 26 MW v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Výsluní a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Křimov – TR </w:t>
      </w:r>
      <w:proofErr w:type="spellStart"/>
      <w:r>
        <w:rPr>
          <w:rFonts w:ascii="Calibri" w:hAnsi="Calibri"/>
          <w:i/>
        </w:rPr>
        <w:t>Vernéřov</w:t>
      </w:r>
      <w:proofErr w:type="spellEnd"/>
      <w:r>
        <w:rPr>
          <w:rFonts w:ascii="Calibri" w:hAnsi="Calibri"/>
          <w:i/>
        </w:rPr>
        <w:t xml:space="preserve">. Tato stavba, jak sám název napovídá, nemá se stavbou Větrný park Chomutov – II. etapa nic společného. Jedná se o napojení </w:t>
      </w:r>
      <w:proofErr w:type="spellStart"/>
      <w:r>
        <w:rPr>
          <w:rFonts w:ascii="Calibri" w:hAnsi="Calibri"/>
          <w:i/>
        </w:rPr>
        <w:t>fotovoltaických</w:t>
      </w:r>
      <w:proofErr w:type="spellEnd"/>
      <w:r>
        <w:rPr>
          <w:rFonts w:ascii="Calibri" w:hAnsi="Calibri"/>
          <w:i/>
        </w:rPr>
        <w:t xml:space="preserve"> elektráren o celkovém zvažovaném výkonu 26 MW. K tomuto projektu doposud nebyla předložena investorem žádná dokumentace. Jedná se o zřejmý záměr investora o co největší neprůhlednění jeho činnosti v dané lokalitě a se získáváním povolení tímto nekalým způsobem. Občanské sdružení Krušno požaduje tento výše uvedený souhlas vložený do dokumentace záměru větrný park Chomutov II. etapa anulovat – vyjmout.“</w:t>
      </w:r>
    </w:p>
    <w:p w:rsidR="00E0240D" w:rsidRDefault="00E0240D" w:rsidP="00E0240D">
      <w:pPr>
        <w:ind w:left="720"/>
        <w:rPr>
          <w:rFonts w:ascii="Calibri" w:hAnsi="Calibri"/>
        </w:rPr>
      </w:pPr>
    </w:p>
    <w:p w:rsidR="00E0240D" w:rsidRPr="00C83F14" w:rsidRDefault="00E0240D" w:rsidP="00E0240D">
      <w:pPr>
        <w:spacing w:before="120"/>
        <w:ind w:left="720"/>
        <w:jc w:val="both"/>
        <w:rPr>
          <w:rFonts w:ascii="Calibri" w:hAnsi="Calibri"/>
        </w:rPr>
      </w:pPr>
      <w:r>
        <w:rPr>
          <w:rFonts w:ascii="Calibri" w:hAnsi="Calibri"/>
        </w:rPr>
        <w:t xml:space="preserve">S touto námitkou se stavební úřad </w:t>
      </w:r>
      <w:proofErr w:type="gramStart"/>
      <w:r>
        <w:rPr>
          <w:rFonts w:ascii="Calibri" w:hAnsi="Calibri"/>
        </w:rPr>
        <w:t>vypořádal viz</w:t>
      </w:r>
      <w:proofErr w:type="gramEnd"/>
      <w:r>
        <w:rPr>
          <w:rFonts w:ascii="Calibri" w:hAnsi="Calibri"/>
        </w:rPr>
        <w:t xml:space="preserve"> výše - námitka OS „Krušno“ vznesená při ústním jednání.</w:t>
      </w:r>
    </w:p>
    <w:p w:rsidR="00E0240D" w:rsidRPr="00CC4EB9" w:rsidRDefault="00E0240D" w:rsidP="00E0240D">
      <w:pPr>
        <w:ind w:left="720"/>
        <w:rPr>
          <w:rFonts w:ascii="Calibri" w:hAnsi="Calibri"/>
        </w:rPr>
      </w:pPr>
    </w:p>
    <w:p w:rsidR="00E0240D" w:rsidRDefault="00E0240D" w:rsidP="00E0240D">
      <w:pPr>
        <w:numPr>
          <w:ilvl w:val="0"/>
          <w:numId w:val="8"/>
        </w:numPr>
        <w:jc w:val="both"/>
        <w:rPr>
          <w:rFonts w:ascii="Calibri" w:hAnsi="Calibri"/>
          <w:i/>
        </w:rPr>
      </w:pPr>
      <w:r>
        <w:rPr>
          <w:rFonts w:ascii="Calibri" w:hAnsi="Calibri"/>
          <w:i/>
        </w:rPr>
        <w:t xml:space="preserve">„Společnost ČEPS a.s. Elektrárenská 774/2, 101 52 Praha jako vlastník a provozovatel přenosové soustavy v dotčených územích pro investiční záměr Větrný park Chomutov II. etapa vydal dne 8.4.2010 informaci o podmínkách činnosti v ochranném pásmu VN pro investora stavby, dne 19.4.2010 udělila dopisem zn. 173/16113/19.4.2010/Ho Souhlas s následujícími podmínkami a dne 24.6.2011 udělila dopisem zn. 437/16113/24.6.2011/Ho Prodloužení platnosti souhlasu pro Větrný park Chomutov </w:t>
      </w:r>
      <w:proofErr w:type="spellStart"/>
      <w:proofErr w:type="gramStart"/>
      <w:r>
        <w:rPr>
          <w:rFonts w:ascii="Calibri" w:hAnsi="Calibri"/>
          <w:i/>
        </w:rPr>
        <w:t>II.etapa</w:t>
      </w:r>
      <w:proofErr w:type="spellEnd"/>
      <w:proofErr w:type="gramEnd"/>
      <w:r>
        <w:rPr>
          <w:rFonts w:ascii="Calibri" w:hAnsi="Calibri"/>
          <w:i/>
        </w:rPr>
        <w:t xml:space="preserve"> pro společnost AREA </w:t>
      </w:r>
      <w:proofErr w:type="spellStart"/>
      <w:r>
        <w:rPr>
          <w:rFonts w:ascii="Calibri" w:hAnsi="Calibri"/>
          <w:i/>
        </w:rPr>
        <w:t>group</w:t>
      </w:r>
      <w:proofErr w:type="spellEnd"/>
      <w:r>
        <w:rPr>
          <w:rFonts w:ascii="Calibri" w:hAnsi="Calibri"/>
          <w:i/>
        </w:rPr>
        <w:t xml:space="preserve"> s.r.o., Šafaříkovy sady 5, 301 00 Plzeň. Společnost ČEPS a.s. obšírně upozorňuje ve svých povoleních investora na nutnost respektování omezení při činnosti v ochranném pásmu vedení VVN, plynoucí ze Zákona 458/2000 Sb. Energetického zákona, zejména pak v podmínce uvedené pod č. 12, kde cituje odst. 4 §98 tohoto zákona o právech využívání cizích pozemků a dále pak v podmínce uvedené pod č. 13, aby práva k ochranným pásmům zůstala stavbou nezměněna. Ani jednu z těchto podmínek nelze přitom dodržet, nebo akceptovat. Vzhledem k tomu, že společnost ČEPS a.s. nemá zanesena k dotčeným pozemkům, nad nimiž se nachází ochranné pásmo vrchního vedení VVN žádná vlastnická práva ani jinak ošetřená věcná břemena k těmto pozemkům, což jim samotným ukládá jako povinnost Zákon 458/2000 Sb. §24 odst. 4. Vzhledem k tomu, že práva k dotčeným pozemkům nebyla nikde zanesena ani před nabytím platnosti tohoto zákona, nelze v tomto případě uplatnit §98 odst. 4. Z tohoto důvodu je nutné považovat Souhlas s umístěním stavby Větrný park Chomutov II. etapa v ochranném pásmu vrchního vedení VVN, které je sice ve vlastnictví ČEPS a.s., ale k pozemkům pod tímto vedením, zejména pak v půdorysu tohoto ochranného pásma, nemá společnost ČEPS a.s. žádný právní vztah a nemůže tedy k těmto pozemkům vydávat žádná povolení, je nutno považovat vydaný Souhlas za irelevantní a zcela nezákonný!“</w:t>
      </w:r>
    </w:p>
    <w:p w:rsidR="00E0240D" w:rsidRDefault="00E0240D" w:rsidP="00E0240D">
      <w:pPr>
        <w:ind w:left="720"/>
        <w:rPr>
          <w:rFonts w:ascii="Calibri" w:hAnsi="Calibri"/>
        </w:rPr>
      </w:pPr>
    </w:p>
    <w:p w:rsidR="00E0240D" w:rsidRPr="009F298E" w:rsidRDefault="00E0240D" w:rsidP="00E0240D">
      <w:pPr>
        <w:ind w:left="720"/>
        <w:jc w:val="both"/>
        <w:rPr>
          <w:rFonts w:ascii="Calibri" w:hAnsi="Calibri"/>
          <w:i/>
        </w:rPr>
      </w:pPr>
      <w:r>
        <w:rPr>
          <w:rFonts w:ascii="Calibri" w:hAnsi="Calibri"/>
        </w:rPr>
        <w:lastRenderedPageBreak/>
        <w:t xml:space="preserve">K tomu stavební úřad uvádí, že v souladu se zákonem č. 458/2000 Sb., § 98 odst. 13 -  </w:t>
      </w:r>
      <w:r w:rsidRPr="009F298E">
        <w:rPr>
          <w:rFonts w:ascii="Calibri" w:hAnsi="Calibri"/>
          <w:i/>
        </w:rPr>
        <w:t>Provozovatel, respektive výrobce, zajistí promítnutí existujícího věcného břemene podle § 24 odst. 4, § 25 odst. 5, § 57 odst. 2, § 58 odst. 2, § 59 odst. 2, § 60 odst. 2 a § 76 odst. 7 u energetických sítí a zařízení daných do provozu před nabytím účinnosti tohoto zákona do katastru nemovitostí do konce roku 2017. Podrobnosti stanoví zvláštní právní předpis</w:t>
      </w:r>
      <w:r>
        <w:rPr>
          <w:rFonts w:ascii="Calibri" w:hAnsi="Calibri"/>
          <w:i/>
        </w:rPr>
        <w:t>.</w:t>
      </w:r>
      <w:r w:rsidRPr="009F298E">
        <w:rPr>
          <w:rFonts w:ascii="Calibri" w:hAnsi="Calibri"/>
          <w:i/>
        </w:rPr>
        <w:t xml:space="preserve"> </w:t>
      </w:r>
    </w:p>
    <w:p w:rsidR="00E0240D" w:rsidRDefault="00E0240D" w:rsidP="00E0240D">
      <w:pPr>
        <w:rPr>
          <w:rFonts w:ascii="Calibri" w:hAnsi="Calibri"/>
          <w:i/>
        </w:rPr>
      </w:pPr>
    </w:p>
    <w:p w:rsidR="00E0240D" w:rsidRDefault="00E0240D" w:rsidP="00E0240D">
      <w:pPr>
        <w:numPr>
          <w:ilvl w:val="0"/>
          <w:numId w:val="8"/>
        </w:numPr>
        <w:jc w:val="both"/>
        <w:rPr>
          <w:rFonts w:ascii="Calibri" w:hAnsi="Calibri"/>
          <w:i/>
        </w:rPr>
      </w:pPr>
      <w:r>
        <w:rPr>
          <w:rFonts w:ascii="Calibri" w:hAnsi="Calibri"/>
          <w:i/>
        </w:rPr>
        <w:t xml:space="preserve"> „K aktuálnosti projektu VPCH II. etapa. Dne 30.8.2010 byla MMCH pod </w:t>
      </w:r>
      <w:proofErr w:type="gramStart"/>
      <w:r>
        <w:rPr>
          <w:rFonts w:ascii="Calibri" w:hAnsi="Calibri"/>
          <w:i/>
        </w:rPr>
        <w:t>č.j.</w:t>
      </w:r>
      <w:proofErr w:type="gramEnd"/>
      <w:r>
        <w:rPr>
          <w:rFonts w:ascii="Calibri" w:hAnsi="Calibri"/>
          <w:i/>
        </w:rPr>
        <w:t xml:space="preserve"> CJMMCH/89742/2010 zamítnuta žádost o vydání územního rozhodnutí VPCH </w:t>
      </w:r>
      <w:proofErr w:type="spellStart"/>
      <w:r>
        <w:rPr>
          <w:rFonts w:ascii="Calibri" w:hAnsi="Calibri"/>
          <w:i/>
        </w:rPr>
        <w:t>II.etapa</w:t>
      </w:r>
      <w:proofErr w:type="spellEnd"/>
      <w:r>
        <w:rPr>
          <w:rFonts w:ascii="Calibri" w:hAnsi="Calibri"/>
          <w:i/>
        </w:rPr>
        <w:t>. V této fázi projektu byla projektována na pozemku 345/44 v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Křimov trafostanice TR2, která měla dle stanoviska EIA převádět el. Energii o napětí 22kV z VTE KR4, KR5, KR6 a KR26 na napětí 110 </w:t>
      </w:r>
      <w:proofErr w:type="spellStart"/>
      <w:r>
        <w:rPr>
          <w:rFonts w:ascii="Calibri" w:hAnsi="Calibri"/>
          <w:i/>
        </w:rPr>
        <w:t>kV</w:t>
      </w:r>
      <w:proofErr w:type="spellEnd"/>
      <w:r>
        <w:rPr>
          <w:rFonts w:ascii="Calibri" w:hAnsi="Calibri"/>
          <w:i/>
        </w:rPr>
        <w:t xml:space="preserve"> a svádět ji kabelovou trasou II. etapy směrem k </w:t>
      </w:r>
      <w:proofErr w:type="gramStart"/>
      <w:r>
        <w:rPr>
          <w:rFonts w:ascii="Calibri" w:hAnsi="Calibri"/>
          <w:i/>
        </w:rPr>
        <w:t>TR1 (</w:t>
      </w:r>
      <w:proofErr w:type="spellStart"/>
      <w:r>
        <w:rPr>
          <w:rFonts w:ascii="Calibri" w:hAnsi="Calibri"/>
          <w:i/>
        </w:rPr>
        <w:t>I.etapa</w:t>
      </w:r>
      <w:proofErr w:type="spellEnd"/>
      <w:proofErr w:type="gramEnd"/>
      <w:r>
        <w:rPr>
          <w:rFonts w:ascii="Calibri" w:hAnsi="Calibri"/>
          <w:i/>
        </w:rPr>
        <w:t xml:space="preserve">). V této fázi projektu vydal </w:t>
      </w:r>
      <w:proofErr w:type="gramStart"/>
      <w:r>
        <w:rPr>
          <w:rFonts w:ascii="Calibri" w:hAnsi="Calibri"/>
          <w:i/>
        </w:rPr>
        <w:t>19.4.2010</w:t>
      </w:r>
      <w:proofErr w:type="gramEnd"/>
      <w:r>
        <w:rPr>
          <w:rFonts w:ascii="Calibri" w:hAnsi="Calibri"/>
          <w:i/>
        </w:rPr>
        <w:t xml:space="preserve"> ČEPS a.s. souhlas s činností v ochranných pásmech a 24.6.2011 jej do 31.5.2015 prodloužil za předpokladu, že nedojde k žádným změnám oproti předložené dokumentaci. Tento požadavek ale není tím pádem dodržen. V dnešní podobě projektu, předloženém k oznámení o spojeném územním a stavebním řízení ze dne 14.5.2013, je trafostanice TR2 vypuštěna a není tedy zřejmé, které vedení je o napětí 22kV a které 110kV (v mapě není rozlišeno) a v </w:t>
      </w:r>
      <w:proofErr w:type="spellStart"/>
      <w:proofErr w:type="gramStart"/>
      <w:r>
        <w:rPr>
          <w:rFonts w:ascii="Calibri" w:hAnsi="Calibri"/>
          <w:i/>
        </w:rPr>
        <w:t>k.ú</w:t>
      </w:r>
      <w:proofErr w:type="spellEnd"/>
      <w:r>
        <w:rPr>
          <w:rFonts w:ascii="Calibri" w:hAnsi="Calibri"/>
          <w:i/>
        </w:rPr>
        <w:t>.</w:t>
      </w:r>
      <w:proofErr w:type="gramEnd"/>
      <w:r>
        <w:rPr>
          <w:rFonts w:ascii="Calibri" w:hAnsi="Calibri"/>
          <w:i/>
        </w:rPr>
        <w:t xml:space="preserve"> </w:t>
      </w:r>
      <w:proofErr w:type="spellStart"/>
      <w:r>
        <w:rPr>
          <w:rFonts w:ascii="Calibri" w:hAnsi="Calibri"/>
          <w:i/>
        </w:rPr>
        <w:t>Třebíška</w:t>
      </w:r>
      <w:proofErr w:type="spellEnd"/>
      <w:r>
        <w:rPr>
          <w:rFonts w:ascii="Calibri" w:hAnsi="Calibri"/>
          <w:i/>
        </w:rPr>
        <w:t xml:space="preserve"> na </w:t>
      </w:r>
      <w:proofErr w:type="spellStart"/>
      <w:proofErr w:type="gramStart"/>
      <w:r>
        <w:rPr>
          <w:rFonts w:ascii="Calibri" w:hAnsi="Calibri"/>
          <w:i/>
        </w:rPr>
        <w:t>p.č</w:t>
      </w:r>
      <w:proofErr w:type="spellEnd"/>
      <w:r>
        <w:rPr>
          <w:rFonts w:ascii="Calibri" w:hAnsi="Calibri"/>
          <w:i/>
        </w:rPr>
        <w:t>.</w:t>
      </w:r>
      <w:proofErr w:type="gramEnd"/>
      <w:r>
        <w:rPr>
          <w:rFonts w:ascii="Calibri" w:hAnsi="Calibri"/>
          <w:i/>
        </w:rPr>
        <w:t xml:space="preserve"> 355/3 je výrazná změna kabelové trasy, která dvakrát křižuje nadzemní vedení VVN. ČEPS a.s. tyto změny neposoudil, a tudíž investor nemá tím pádem platný souhlas k činnosti v ochranném pásmu nadzemního vedení VVN. Občanské sdružení z těchto důvodů požaduje zamítnutí těchto předložených souhlasných povolení v dokumentaci záměru, včetně prodloužení platnosti od společnosti ČEPS a.s. pro společnost AREA </w:t>
      </w:r>
      <w:proofErr w:type="spellStart"/>
      <w:r>
        <w:rPr>
          <w:rFonts w:ascii="Calibri" w:hAnsi="Calibri"/>
          <w:i/>
        </w:rPr>
        <w:t>group</w:t>
      </w:r>
      <w:proofErr w:type="spellEnd"/>
      <w:r>
        <w:rPr>
          <w:rFonts w:ascii="Calibri" w:hAnsi="Calibri"/>
          <w:i/>
        </w:rPr>
        <w:t xml:space="preserve"> s.r.o. pro jejich nezákonnost. Tímto zpochybňujeme legislativní konformitu tohoto projektu pro jeho povrchnost, vedoucí tímto způsobem ve </w:t>
      </w:r>
      <w:proofErr w:type="gramStart"/>
      <w:r>
        <w:rPr>
          <w:rFonts w:ascii="Calibri" w:hAnsi="Calibri"/>
          <w:i/>
        </w:rPr>
        <w:t>snahu</w:t>
      </w:r>
      <w:proofErr w:type="gramEnd"/>
      <w:r>
        <w:rPr>
          <w:rFonts w:ascii="Calibri" w:hAnsi="Calibri"/>
          <w:i/>
        </w:rPr>
        <w:t xml:space="preserve"> o prosazení pouze svých zájmů investora této akce.“</w:t>
      </w:r>
    </w:p>
    <w:p w:rsidR="00E0240D" w:rsidRDefault="00E0240D" w:rsidP="00E0240D">
      <w:pPr>
        <w:ind w:left="720"/>
        <w:rPr>
          <w:rFonts w:ascii="Calibri" w:hAnsi="Calibri"/>
          <w:i/>
        </w:rPr>
      </w:pPr>
    </w:p>
    <w:p w:rsidR="00E0240D" w:rsidRDefault="00E0240D" w:rsidP="00E0240D">
      <w:pPr>
        <w:ind w:left="720"/>
        <w:rPr>
          <w:rFonts w:ascii="Calibri" w:hAnsi="Calibri"/>
        </w:rPr>
      </w:pPr>
      <w:r w:rsidRPr="00CC4EB9">
        <w:rPr>
          <w:rFonts w:ascii="Calibri" w:hAnsi="Calibri"/>
        </w:rPr>
        <w:t xml:space="preserve">S touto </w:t>
      </w:r>
      <w:r>
        <w:rPr>
          <w:rFonts w:ascii="Calibri" w:hAnsi="Calibri"/>
        </w:rPr>
        <w:t xml:space="preserve">námitkou se stavební úřad </w:t>
      </w:r>
      <w:proofErr w:type="gramStart"/>
      <w:r>
        <w:rPr>
          <w:rFonts w:ascii="Calibri" w:hAnsi="Calibri"/>
        </w:rPr>
        <w:t>vypořádal viz</w:t>
      </w:r>
      <w:proofErr w:type="gramEnd"/>
      <w:r>
        <w:rPr>
          <w:rFonts w:ascii="Calibri" w:hAnsi="Calibri"/>
        </w:rPr>
        <w:t xml:space="preserve"> výše námitka L).</w:t>
      </w:r>
    </w:p>
    <w:p w:rsidR="00E0240D" w:rsidRDefault="00E0240D" w:rsidP="00E0240D">
      <w:pPr>
        <w:rPr>
          <w:rFonts w:ascii="Calibri" w:hAnsi="Calibri"/>
          <w:i/>
        </w:rPr>
      </w:pPr>
    </w:p>
    <w:p w:rsidR="00E0240D" w:rsidRDefault="00E0240D" w:rsidP="00E0240D">
      <w:pPr>
        <w:rPr>
          <w:rFonts w:ascii="Calibri" w:hAnsi="Calibri"/>
          <w:i/>
        </w:rPr>
      </w:pPr>
    </w:p>
    <w:p w:rsidR="00E0240D" w:rsidRPr="00CC4EB9" w:rsidRDefault="00E0240D" w:rsidP="00E0240D">
      <w:pPr>
        <w:rPr>
          <w:rFonts w:ascii="Calibri" w:hAnsi="Calibri"/>
          <w:i/>
        </w:rPr>
      </w:pPr>
    </w:p>
    <w:p w:rsidR="00E0240D" w:rsidRDefault="00E0240D" w:rsidP="00E0240D">
      <w:pPr>
        <w:spacing w:before="120"/>
        <w:jc w:val="both"/>
        <w:rPr>
          <w:rFonts w:ascii="Calibri" w:hAnsi="Calibri"/>
        </w:rPr>
      </w:pPr>
      <w:r>
        <w:rPr>
          <w:rFonts w:ascii="Calibri" w:hAnsi="Calibri"/>
        </w:rPr>
        <w:t>Podmínky rozhodnutí o umístění stavby platí po dobu trvání stavby či zařízení, nedošlo-li z povahy věci k jejich konzumaci.</w:t>
      </w:r>
    </w:p>
    <w:p w:rsidR="00E0240D" w:rsidRPr="0086069A" w:rsidRDefault="00E0240D" w:rsidP="00E0240D">
      <w:pPr>
        <w:spacing w:before="120"/>
        <w:jc w:val="both"/>
        <w:rPr>
          <w:rFonts w:ascii="Calibri" w:hAnsi="Calibri"/>
          <w:b/>
        </w:rPr>
      </w:pPr>
      <w:r w:rsidRPr="0086069A">
        <w:rPr>
          <w:rFonts w:ascii="Calibri" w:hAnsi="Calibri"/>
          <w:b/>
        </w:rPr>
        <w:t>Podle § 94a odst. 5 stavebního zákona je výrok o povolení stavby vykonatelný nabytím právní moci výroku o umístění stavby.</w:t>
      </w:r>
    </w:p>
    <w:p w:rsidR="00E0240D" w:rsidRPr="00195B78" w:rsidRDefault="00E0240D" w:rsidP="00E0240D">
      <w:pPr>
        <w:spacing w:before="120"/>
        <w:jc w:val="both"/>
        <w:rPr>
          <w:rFonts w:ascii="Calibri" w:hAnsi="Calibri"/>
        </w:rPr>
      </w:pPr>
      <w:r>
        <w:rPr>
          <w:rFonts w:ascii="Calibri" w:hAnsi="Calibri"/>
        </w:rPr>
        <w:t xml:space="preserve">Stavba nesmí být zahájena, dokud oba výroky rozhodnutí </w:t>
      </w:r>
      <w:proofErr w:type="spellStart"/>
      <w:r>
        <w:rPr>
          <w:rFonts w:ascii="Calibri" w:hAnsi="Calibri"/>
        </w:rPr>
        <w:t>nenabudou</w:t>
      </w:r>
      <w:proofErr w:type="spellEnd"/>
      <w:r>
        <w:rPr>
          <w:rFonts w:ascii="Calibri" w:hAnsi="Calibri"/>
        </w:rPr>
        <w:t xml:space="preserve"> právní moci. Stavební povolení pozbývá platnost, jestliže stavba nebyla zahájena do 2 let ode dne, kdy nabylo právní moci.</w:t>
      </w:r>
    </w:p>
    <w:p w:rsidR="00E0240D" w:rsidRDefault="00E0240D" w:rsidP="00E0240D">
      <w:pPr>
        <w:spacing w:before="120"/>
        <w:rPr>
          <w:rFonts w:ascii="Calibri" w:hAnsi="Calibri"/>
        </w:rPr>
      </w:pPr>
    </w:p>
    <w:p w:rsidR="00E0240D" w:rsidRPr="00195B78" w:rsidRDefault="00E0240D" w:rsidP="00E0240D">
      <w:pPr>
        <w:spacing w:before="120"/>
        <w:rPr>
          <w:rFonts w:ascii="Calibri" w:hAnsi="Calibri"/>
        </w:rPr>
      </w:pPr>
    </w:p>
    <w:p w:rsidR="00E0240D" w:rsidRPr="00195B78" w:rsidRDefault="00E0240D" w:rsidP="00E0240D">
      <w:pPr>
        <w:spacing w:before="120"/>
        <w:jc w:val="both"/>
        <w:rPr>
          <w:rFonts w:ascii="Calibri" w:hAnsi="Calibri"/>
        </w:rPr>
      </w:pPr>
    </w:p>
    <w:p w:rsidR="00E0240D" w:rsidRPr="00195B78" w:rsidRDefault="00E0240D" w:rsidP="00E0240D">
      <w:pPr>
        <w:spacing w:before="120"/>
        <w:jc w:val="center"/>
        <w:rPr>
          <w:rFonts w:ascii="Calibri" w:hAnsi="Calibri"/>
          <w:b/>
          <w:bCs/>
        </w:rPr>
      </w:pPr>
      <w:r w:rsidRPr="00195B78">
        <w:rPr>
          <w:rFonts w:ascii="Calibri" w:hAnsi="Calibri"/>
          <w:b/>
          <w:bCs/>
        </w:rPr>
        <w:t>Poučení:</w:t>
      </w:r>
    </w:p>
    <w:p w:rsidR="00E0240D" w:rsidRDefault="00E0240D" w:rsidP="00E0240D">
      <w:pPr>
        <w:spacing w:before="120"/>
        <w:jc w:val="both"/>
        <w:rPr>
          <w:rFonts w:ascii="Calibri" w:hAnsi="Calibri"/>
        </w:rPr>
      </w:pPr>
    </w:p>
    <w:p w:rsidR="00E0240D" w:rsidRPr="00195B78" w:rsidRDefault="00E0240D" w:rsidP="00E0240D">
      <w:pPr>
        <w:spacing w:before="120"/>
        <w:jc w:val="both"/>
        <w:rPr>
          <w:rFonts w:ascii="Calibri" w:hAnsi="Calibri"/>
        </w:rPr>
      </w:pPr>
      <w:r w:rsidRPr="00195B78">
        <w:rPr>
          <w:rFonts w:ascii="Calibri" w:hAnsi="Calibri"/>
        </w:rPr>
        <w:t xml:space="preserve">Proti tomuto rozhodnutí </w:t>
      </w:r>
      <w:r>
        <w:rPr>
          <w:rFonts w:ascii="Calibri" w:hAnsi="Calibri"/>
        </w:rPr>
        <w:t>se lze odvolat do 15 dnů ode dne jeho oznámení; prvním dne lhůty je den následující po dni oznámení rozhodnutí. Odvolání se podává u zdejšího úřadu a rozhoduje o něm</w:t>
      </w:r>
      <w:r w:rsidRPr="00195B78">
        <w:rPr>
          <w:rFonts w:ascii="Calibri" w:hAnsi="Calibri"/>
        </w:rPr>
        <w:t> </w:t>
      </w:r>
      <w:r>
        <w:rPr>
          <w:rFonts w:ascii="Calibri" w:hAnsi="Calibri"/>
        </w:rPr>
        <w:t>Krajský úřad Ústeckého kraje, Odbor územního plánování a stavebního řádu.</w:t>
      </w:r>
    </w:p>
    <w:p w:rsidR="00E0240D" w:rsidRDefault="00E0240D" w:rsidP="00E0240D">
      <w:pPr>
        <w:spacing w:before="120"/>
        <w:jc w:val="both"/>
        <w:rPr>
          <w:rFonts w:ascii="Calibri" w:hAnsi="Calibri"/>
        </w:rPr>
      </w:pPr>
      <w:r w:rsidRPr="00195B78">
        <w:rPr>
          <w:rFonts w:ascii="Calibri" w:hAnsi="Calibri"/>
        </w:rPr>
        <w:t xml:space="preserve">Odvolání se podává s potřebným počtem stejnopisů tak, aby jeden stejnopis zůstal správnímu orgánu a aby každý účastník dostal jeden stejnopis. Nepodá-li účastník potřebný počet stejnopisů, vyhotoví je správní orgán na náklady účastníka. </w:t>
      </w:r>
    </w:p>
    <w:p w:rsidR="00E0240D" w:rsidRPr="00195B78" w:rsidRDefault="00E0240D" w:rsidP="00E0240D">
      <w:pPr>
        <w:spacing w:before="120"/>
        <w:jc w:val="both"/>
        <w:rPr>
          <w:rFonts w:ascii="Calibri" w:hAnsi="Calibri"/>
        </w:rPr>
      </w:pPr>
      <w:r w:rsidRPr="00195B78">
        <w:rPr>
          <w:rFonts w:ascii="Calibri" w:hAnsi="Calibri"/>
        </w:rPr>
        <w:t>Odvoláním lze napadnout výrokovou část rozhodnutí, jednotlivý výrok nebo jeho vedlejší ustanovení. Odvolání jen proti odůvodnění rozhodnutí je nepřípustné.</w:t>
      </w:r>
    </w:p>
    <w:p w:rsidR="00E0240D" w:rsidRDefault="00E0240D" w:rsidP="00E0240D">
      <w:pPr>
        <w:tabs>
          <w:tab w:val="left" w:pos="709"/>
          <w:tab w:val="left" w:pos="1134"/>
        </w:tabs>
        <w:spacing w:before="120"/>
        <w:jc w:val="both"/>
        <w:rPr>
          <w:rFonts w:ascii="Calibri" w:hAnsi="Calibri"/>
        </w:rPr>
      </w:pPr>
    </w:p>
    <w:p w:rsidR="00E0240D" w:rsidRPr="00195B78" w:rsidRDefault="00E0240D" w:rsidP="00E0240D">
      <w:pPr>
        <w:tabs>
          <w:tab w:val="left" w:pos="709"/>
          <w:tab w:val="left" w:pos="1134"/>
        </w:tabs>
        <w:spacing w:before="120"/>
        <w:jc w:val="both"/>
        <w:rPr>
          <w:rFonts w:ascii="Calibri" w:hAnsi="Calibri"/>
        </w:rPr>
      </w:pPr>
      <w:r w:rsidRPr="00195B78">
        <w:rPr>
          <w:rFonts w:ascii="Calibri" w:hAnsi="Calibri"/>
        </w:rPr>
        <w:lastRenderedPageBreak/>
        <w:t xml:space="preserve">Společné rozhodnutí má podle § 94a odst. 5 </w:t>
      </w:r>
      <w:r>
        <w:rPr>
          <w:rFonts w:ascii="Calibri" w:hAnsi="Calibri"/>
        </w:rPr>
        <w:t>stavebního zákona</w:t>
      </w:r>
      <w:r w:rsidRPr="00195B78">
        <w:rPr>
          <w:rFonts w:ascii="Calibri" w:hAnsi="Calibri"/>
        </w:rPr>
        <w:t xml:space="preserve"> platnost 2 roky. Stavba nesmí být zahájena, dokud rozhodnutí nenabude právní moci.</w:t>
      </w:r>
    </w:p>
    <w:p w:rsidR="00E0240D" w:rsidRPr="00993102" w:rsidRDefault="00E0240D" w:rsidP="00E0240D">
      <w:pPr>
        <w:rPr>
          <w:rFonts w:ascii="Calibri" w:hAnsi="Calibri"/>
        </w:rPr>
      </w:pPr>
    </w:p>
    <w:p w:rsidR="00E0240D" w:rsidRDefault="00E0240D" w:rsidP="00E0240D">
      <w:pPr>
        <w:rPr>
          <w:rFonts w:ascii="Calibri" w:hAnsi="Calibri"/>
        </w:rPr>
      </w:pPr>
    </w:p>
    <w:p w:rsidR="00E0240D" w:rsidRDefault="00E0240D" w:rsidP="00E0240D">
      <w:pPr>
        <w:rPr>
          <w:rFonts w:ascii="Calibri" w:hAnsi="Calibri"/>
        </w:rPr>
      </w:pPr>
    </w:p>
    <w:p w:rsidR="00E0240D" w:rsidRDefault="00E0240D" w:rsidP="00E0240D">
      <w:pPr>
        <w:rPr>
          <w:rFonts w:ascii="Calibri" w:hAnsi="Calibri"/>
        </w:rPr>
      </w:pPr>
    </w:p>
    <w:p w:rsidR="00E0240D" w:rsidRPr="00993102" w:rsidRDefault="00E0240D" w:rsidP="00E0240D">
      <w:pPr>
        <w:rPr>
          <w:rFonts w:ascii="Calibri" w:hAnsi="Calibri"/>
        </w:rPr>
      </w:pPr>
    </w:p>
    <w:p w:rsidR="00E0240D" w:rsidRPr="00993102" w:rsidRDefault="00E0240D" w:rsidP="00E0240D">
      <w:pPr>
        <w:rPr>
          <w:rFonts w:ascii="Calibri" w:hAnsi="Calibri"/>
        </w:rPr>
      </w:pPr>
    </w:p>
    <w:p w:rsidR="00E0240D" w:rsidRPr="00993102" w:rsidRDefault="00E0240D" w:rsidP="00E0240D">
      <w:pPr>
        <w:jc w:val="both"/>
        <w:rPr>
          <w:rFonts w:ascii="Calibri" w:hAnsi="Calibri"/>
        </w:rPr>
      </w:pPr>
    </w:p>
    <w:p w:rsidR="00E0240D" w:rsidRPr="00993102" w:rsidRDefault="00E0240D" w:rsidP="00E0240D">
      <w:pPr>
        <w:ind w:left="2268"/>
        <w:jc w:val="center"/>
        <w:rPr>
          <w:rFonts w:ascii="Calibri" w:hAnsi="Calibri"/>
        </w:rPr>
      </w:pPr>
      <w:r>
        <w:rPr>
          <w:rFonts w:ascii="Calibri" w:hAnsi="Calibri"/>
        </w:rPr>
        <w:t>Helena Borovská</w:t>
      </w:r>
    </w:p>
    <w:p w:rsidR="00E0240D" w:rsidRPr="00993102" w:rsidRDefault="00E0240D" w:rsidP="00E0240D">
      <w:pPr>
        <w:ind w:left="2268"/>
        <w:jc w:val="center"/>
        <w:rPr>
          <w:rFonts w:ascii="Calibri" w:hAnsi="Calibri"/>
        </w:rPr>
      </w:pPr>
      <w:r>
        <w:rPr>
          <w:rFonts w:ascii="Calibri" w:hAnsi="Calibri"/>
        </w:rPr>
        <w:t>Zaměstnanec stavebního úřadu</w:t>
      </w:r>
    </w:p>
    <w:p w:rsidR="00E0240D" w:rsidRPr="00993102" w:rsidRDefault="00E0240D" w:rsidP="00E0240D">
      <w:pPr>
        <w:rPr>
          <w:rFonts w:ascii="Calibri" w:hAnsi="Calibri"/>
        </w:rPr>
      </w:pPr>
      <w:r w:rsidRPr="00993102">
        <w:rPr>
          <w:rFonts w:ascii="Calibri" w:hAnsi="Calibri"/>
        </w:rPr>
        <w:t xml:space="preserve"> </w:t>
      </w:r>
      <w:r w:rsidRPr="00993102">
        <w:rPr>
          <w:rFonts w:ascii="Calibri" w:hAnsi="Calibri"/>
        </w:rPr>
        <w:cr/>
      </w:r>
    </w:p>
    <w:p w:rsidR="00E0240D" w:rsidRPr="00993102" w:rsidRDefault="00E0240D" w:rsidP="00E0240D">
      <w:pPr>
        <w:rPr>
          <w:rFonts w:ascii="Calibri" w:hAnsi="Calibri"/>
        </w:rPr>
      </w:pPr>
    </w:p>
    <w:p w:rsidR="00E0240D" w:rsidRPr="00195B78" w:rsidRDefault="00E0240D" w:rsidP="00E0240D">
      <w:pPr>
        <w:spacing w:before="120"/>
        <w:rPr>
          <w:rFonts w:ascii="Calibri" w:hAnsi="Calibri"/>
        </w:rPr>
      </w:pPr>
    </w:p>
    <w:p w:rsidR="00E0240D" w:rsidRPr="0005281A" w:rsidRDefault="00E0240D" w:rsidP="00E0240D">
      <w:pPr>
        <w:rPr>
          <w:rFonts w:ascii="Calibri" w:hAnsi="Calibri"/>
        </w:rPr>
      </w:pPr>
      <w:r w:rsidRPr="00195B78">
        <w:rPr>
          <w:rFonts w:ascii="Calibri" w:hAnsi="Calibri"/>
        </w:rPr>
        <w:t xml:space="preserve"> </w:t>
      </w:r>
    </w:p>
    <w:p w:rsidR="00E0240D" w:rsidRPr="0005281A" w:rsidRDefault="00E0240D" w:rsidP="00E0240D">
      <w:pPr>
        <w:jc w:val="both"/>
        <w:rPr>
          <w:rFonts w:ascii="Calibri" w:hAnsi="Calibri"/>
          <w:b/>
          <w:bCs/>
        </w:rPr>
      </w:pPr>
      <w:r w:rsidRPr="0005281A">
        <w:rPr>
          <w:rFonts w:ascii="Calibri" w:hAnsi="Calibri"/>
          <w:b/>
          <w:bCs/>
        </w:rPr>
        <w:t>Toto</w:t>
      </w:r>
      <w:r>
        <w:rPr>
          <w:rFonts w:ascii="Calibri" w:hAnsi="Calibri"/>
          <w:b/>
          <w:bCs/>
        </w:rPr>
        <w:t xml:space="preserve"> rozhodnutí</w:t>
      </w:r>
      <w:r w:rsidRPr="0005281A">
        <w:rPr>
          <w:rFonts w:ascii="Calibri" w:hAnsi="Calibri"/>
          <w:b/>
          <w:bCs/>
        </w:rPr>
        <w:t xml:space="preserve"> musí být vyvěšeno po dobu 15 dnů</w:t>
      </w:r>
      <w:r>
        <w:rPr>
          <w:rFonts w:ascii="Calibri" w:hAnsi="Calibri"/>
          <w:b/>
          <w:bCs/>
        </w:rPr>
        <w:t xml:space="preserve"> na úředních deskách Magistrátu města Chomutova, městského úřadu Výsluní, obecního úřadu Křimov a obecního úřadu Hora Svatého Šebestiána</w:t>
      </w:r>
      <w:r w:rsidRPr="0005281A">
        <w:rPr>
          <w:rFonts w:ascii="Calibri" w:hAnsi="Calibri"/>
          <w:b/>
          <w:bCs/>
        </w:rPr>
        <w:t>.</w:t>
      </w:r>
    </w:p>
    <w:p w:rsidR="00E0240D" w:rsidRPr="0005281A" w:rsidRDefault="00E0240D" w:rsidP="00E0240D">
      <w:pPr>
        <w:rPr>
          <w:rFonts w:ascii="Calibri" w:hAnsi="Calibri"/>
        </w:rPr>
      </w:pPr>
    </w:p>
    <w:p w:rsidR="00E0240D" w:rsidRPr="0005281A" w:rsidRDefault="00E0240D" w:rsidP="00E0240D">
      <w:pPr>
        <w:rPr>
          <w:rFonts w:ascii="Calibri" w:hAnsi="Calibri"/>
        </w:rPr>
      </w:pPr>
      <w:r w:rsidRPr="0005281A">
        <w:rPr>
          <w:rFonts w:ascii="Calibri" w:hAnsi="Calibri"/>
        </w:rPr>
        <w:t xml:space="preserve">Vyvěšeno </w:t>
      </w:r>
      <w:proofErr w:type="gramStart"/>
      <w:r w:rsidRPr="0005281A">
        <w:rPr>
          <w:rFonts w:ascii="Calibri" w:hAnsi="Calibri"/>
        </w:rPr>
        <w:t>dne: ..............................</w:t>
      </w:r>
      <w:r w:rsidRPr="0005281A">
        <w:rPr>
          <w:rFonts w:ascii="Calibri" w:hAnsi="Calibri"/>
        </w:rPr>
        <w:tab/>
      </w:r>
      <w:r w:rsidRPr="0005281A">
        <w:rPr>
          <w:rFonts w:ascii="Calibri" w:hAnsi="Calibri"/>
        </w:rPr>
        <w:tab/>
      </w:r>
      <w:r w:rsidRPr="0005281A">
        <w:rPr>
          <w:rFonts w:ascii="Calibri" w:hAnsi="Calibri"/>
        </w:rPr>
        <w:tab/>
        <w:t>Sejmuto</w:t>
      </w:r>
      <w:proofErr w:type="gramEnd"/>
      <w:r w:rsidRPr="0005281A">
        <w:rPr>
          <w:rFonts w:ascii="Calibri" w:hAnsi="Calibri"/>
        </w:rPr>
        <w:t xml:space="preserve"> dne: ....................................</w:t>
      </w:r>
    </w:p>
    <w:p w:rsidR="00E0240D" w:rsidRPr="0005281A" w:rsidRDefault="00E0240D" w:rsidP="00E0240D">
      <w:pPr>
        <w:rPr>
          <w:rFonts w:ascii="Calibri" w:hAnsi="Calibri"/>
        </w:rPr>
      </w:pPr>
    </w:p>
    <w:p w:rsidR="00E0240D" w:rsidRPr="0005281A" w:rsidRDefault="00E0240D" w:rsidP="00E0240D">
      <w:pPr>
        <w:rPr>
          <w:rFonts w:ascii="Calibri" w:hAnsi="Calibri"/>
        </w:rPr>
      </w:pPr>
    </w:p>
    <w:p w:rsidR="00E0240D" w:rsidRPr="0005281A" w:rsidRDefault="00E0240D" w:rsidP="00E0240D">
      <w:pPr>
        <w:rPr>
          <w:rFonts w:ascii="Calibri" w:hAnsi="Calibri"/>
        </w:rPr>
      </w:pPr>
    </w:p>
    <w:p w:rsidR="00E0240D" w:rsidRPr="0005281A" w:rsidRDefault="00E0240D" w:rsidP="00E0240D">
      <w:pPr>
        <w:rPr>
          <w:rFonts w:ascii="Calibri" w:hAnsi="Calibri"/>
        </w:rPr>
      </w:pPr>
      <w:r w:rsidRPr="0005281A">
        <w:rPr>
          <w:rFonts w:ascii="Calibri" w:hAnsi="Calibri"/>
        </w:rPr>
        <w:t xml:space="preserve">Razítko, podpis orgánu, který potvrzuje vyvěšení a sejmutí </w:t>
      </w:r>
      <w:r>
        <w:rPr>
          <w:rFonts w:ascii="Calibri" w:hAnsi="Calibri"/>
        </w:rPr>
        <w:t>rozhodnutí</w:t>
      </w:r>
      <w:r w:rsidRPr="0005281A">
        <w:rPr>
          <w:rFonts w:ascii="Calibri" w:hAnsi="Calibri"/>
        </w:rPr>
        <w:t>.</w:t>
      </w:r>
    </w:p>
    <w:p w:rsidR="00E0240D" w:rsidRPr="0005281A" w:rsidRDefault="00E0240D" w:rsidP="00E0240D">
      <w:pPr>
        <w:rPr>
          <w:rFonts w:ascii="Calibri" w:hAnsi="Calibri"/>
        </w:rPr>
      </w:pPr>
    </w:p>
    <w:p w:rsidR="00E0240D" w:rsidRDefault="00E0240D" w:rsidP="00E0240D">
      <w:pPr>
        <w:spacing w:after="60"/>
        <w:rPr>
          <w:rFonts w:ascii="Calibri" w:hAnsi="Calibri"/>
          <w:b/>
          <w:bCs/>
        </w:rPr>
      </w:pPr>
    </w:p>
    <w:p w:rsidR="00E0240D" w:rsidRDefault="00E0240D" w:rsidP="00E0240D">
      <w:pPr>
        <w:spacing w:after="60"/>
        <w:rPr>
          <w:rFonts w:ascii="Calibri" w:hAnsi="Calibri"/>
          <w:b/>
          <w:bCs/>
        </w:rPr>
      </w:pPr>
    </w:p>
    <w:p w:rsidR="00E0240D" w:rsidRDefault="00E0240D" w:rsidP="00E0240D">
      <w:pPr>
        <w:spacing w:after="60"/>
        <w:rPr>
          <w:rFonts w:ascii="Calibri" w:hAnsi="Calibri"/>
          <w:b/>
          <w:bCs/>
        </w:rPr>
      </w:pPr>
    </w:p>
    <w:p w:rsidR="00E0240D" w:rsidRDefault="00E0240D" w:rsidP="00E0240D">
      <w:pPr>
        <w:spacing w:after="60"/>
        <w:rPr>
          <w:rFonts w:ascii="Calibri" w:hAnsi="Calibri"/>
          <w:b/>
          <w:bCs/>
        </w:rPr>
      </w:pPr>
    </w:p>
    <w:p w:rsidR="00E0240D" w:rsidRDefault="00E0240D" w:rsidP="00E0240D">
      <w:pPr>
        <w:spacing w:after="60"/>
        <w:rPr>
          <w:rFonts w:ascii="Calibri" w:hAnsi="Calibri"/>
          <w:b/>
          <w:bCs/>
        </w:rPr>
      </w:pPr>
    </w:p>
    <w:p w:rsidR="00E0240D" w:rsidRDefault="00E0240D" w:rsidP="00E0240D">
      <w:pPr>
        <w:spacing w:after="60"/>
        <w:rPr>
          <w:rFonts w:ascii="Calibri" w:hAnsi="Calibri"/>
          <w:b/>
          <w:bCs/>
        </w:rPr>
      </w:pPr>
    </w:p>
    <w:p w:rsidR="00E0240D" w:rsidRPr="00195B78" w:rsidRDefault="00E0240D" w:rsidP="00E0240D">
      <w:pPr>
        <w:spacing w:after="60"/>
        <w:rPr>
          <w:rFonts w:ascii="Calibri" w:hAnsi="Calibri"/>
          <w:b/>
          <w:bCs/>
        </w:rPr>
      </w:pPr>
      <w:r>
        <w:rPr>
          <w:rFonts w:ascii="Calibri" w:hAnsi="Calibri"/>
          <w:b/>
          <w:bCs/>
        </w:rPr>
        <w:t>Doručí se</w:t>
      </w:r>
      <w:r w:rsidRPr="00195B78">
        <w:rPr>
          <w:rFonts w:ascii="Calibri" w:hAnsi="Calibri"/>
          <w:b/>
          <w:bCs/>
        </w:rPr>
        <w:t>:</w:t>
      </w:r>
    </w:p>
    <w:p w:rsidR="00E0240D" w:rsidRDefault="00E0240D" w:rsidP="00E0240D">
      <w:pPr>
        <w:rPr>
          <w:rFonts w:ascii="Calibri" w:hAnsi="Calibri"/>
        </w:rPr>
      </w:pPr>
      <w:r w:rsidRPr="007A3DFD">
        <w:rPr>
          <w:rFonts w:ascii="Calibri" w:hAnsi="Calibri"/>
          <w:b/>
        </w:rPr>
        <w:t>Účastníci řízení dle § 85 odst. 1 a 2 písm. a)</w:t>
      </w:r>
      <w:r>
        <w:rPr>
          <w:rFonts w:ascii="Calibri" w:hAnsi="Calibri"/>
          <w:b/>
        </w:rPr>
        <w:t xml:space="preserve"> a podle </w:t>
      </w:r>
      <w:r w:rsidRPr="00131100">
        <w:rPr>
          <w:rFonts w:ascii="Calibri" w:hAnsi="Calibri"/>
          <w:b/>
        </w:rPr>
        <w:t xml:space="preserve">§ 109 odst. 1 písm. a) až d) </w:t>
      </w:r>
      <w:r w:rsidRPr="007A3DFD">
        <w:rPr>
          <w:rFonts w:ascii="Calibri" w:hAnsi="Calibri"/>
          <w:b/>
        </w:rPr>
        <w:t>stavebního zákona (dodejky)</w:t>
      </w:r>
      <w:r w:rsidRPr="007A3DFD">
        <w:rPr>
          <w:rFonts w:ascii="Calibri" w:hAnsi="Calibri"/>
          <w:b/>
        </w:rPr>
        <w:br/>
      </w:r>
      <w:r>
        <w:rPr>
          <w:rFonts w:ascii="Calibri" w:hAnsi="Calibri"/>
        </w:rPr>
        <w:t xml:space="preserve">AREA </w:t>
      </w:r>
      <w:proofErr w:type="spellStart"/>
      <w:r>
        <w:rPr>
          <w:rFonts w:ascii="Calibri" w:hAnsi="Calibri"/>
        </w:rPr>
        <w:t>group</w:t>
      </w:r>
      <w:proofErr w:type="spellEnd"/>
      <w:r>
        <w:rPr>
          <w:rFonts w:ascii="Calibri" w:hAnsi="Calibri"/>
        </w:rPr>
        <w:t xml:space="preserve"> s.r.o., IDDS: urpm6rv – na základě plné moci</w:t>
      </w:r>
      <w:r>
        <w:rPr>
          <w:rFonts w:ascii="Calibri" w:hAnsi="Calibri"/>
        </w:rPr>
        <w:br/>
      </w:r>
      <w:r w:rsidRPr="00040A6D">
        <w:rPr>
          <w:rFonts w:ascii="Calibri" w:hAnsi="Calibri"/>
          <w:highlight w:val="black"/>
        </w:rPr>
        <w:t>Ing. Lubomír Raška, Sobětice čp. 11, 431 83  Výsluní</w:t>
      </w:r>
      <w:r w:rsidRPr="00040A6D">
        <w:rPr>
          <w:rFonts w:ascii="Calibri" w:hAnsi="Calibri"/>
          <w:highlight w:val="black"/>
        </w:rPr>
        <w:br/>
        <w:t>Jaroslava Rašková, Sobětice čp. 11, 431 83  Výsluní</w:t>
      </w:r>
      <w:r>
        <w:rPr>
          <w:rFonts w:ascii="Calibri" w:hAnsi="Calibri"/>
        </w:rPr>
        <w:br/>
        <w:t xml:space="preserve">Lesy České republiky, </w:t>
      </w:r>
      <w:proofErr w:type="spellStart"/>
      <w:proofErr w:type="gramStart"/>
      <w:r>
        <w:rPr>
          <w:rFonts w:ascii="Calibri" w:hAnsi="Calibri"/>
        </w:rPr>
        <w:t>s.p</w:t>
      </w:r>
      <w:proofErr w:type="spellEnd"/>
      <w:r>
        <w:rPr>
          <w:rFonts w:ascii="Calibri" w:hAnsi="Calibri"/>
        </w:rPr>
        <w:t>.</w:t>
      </w:r>
      <w:proofErr w:type="gramEnd"/>
      <w:r>
        <w:rPr>
          <w:rFonts w:ascii="Calibri" w:hAnsi="Calibri"/>
        </w:rPr>
        <w:t>, IDDS: e8jcfsn</w:t>
      </w:r>
      <w:r>
        <w:rPr>
          <w:rFonts w:ascii="Calibri" w:hAnsi="Calibri"/>
        </w:rPr>
        <w:br/>
        <w:t>město Výsluní, IDDS: kbvbwy8</w:t>
      </w:r>
      <w:r>
        <w:rPr>
          <w:rFonts w:ascii="Calibri" w:hAnsi="Calibri"/>
        </w:rPr>
        <w:br/>
        <w:t>Státní pozemkový úřad, IDDS: z49per3</w:t>
      </w:r>
      <w:r>
        <w:rPr>
          <w:rFonts w:ascii="Calibri" w:hAnsi="Calibri"/>
        </w:rPr>
        <w:br/>
        <w:t>Správa a údržba silnic Ústeckého kraje, příspěvková organizace, Ruská čp. 260, 417 03  Dubí u Teplic 3</w:t>
      </w:r>
      <w:r>
        <w:rPr>
          <w:rFonts w:ascii="Calibri" w:hAnsi="Calibri"/>
        </w:rPr>
        <w:br/>
        <w:t>Povodí Ohře, státní podnik, IDDS: 7ptt8gm</w:t>
      </w:r>
      <w:r>
        <w:rPr>
          <w:rFonts w:ascii="Calibri" w:hAnsi="Calibri"/>
        </w:rPr>
        <w:br/>
      </w:r>
      <w:r w:rsidRPr="00040A6D">
        <w:rPr>
          <w:rFonts w:ascii="Calibri" w:hAnsi="Calibri"/>
          <w:highlight w:val="black"/>
        </w:rPr>
        <w:t>Jaroslav Sobotka, Bezručova čp. 516, 431 11  Jirkov 1</w:t>
      </w:r>
      <w:r>
        <w:rPr>
          <w:rFonts w:ascii="Calibri" w:hAnsi="Calibri"/>
        </w:rPr>
        <w:br/>
        <w:t>obec Hora svatého Šebestiána, IDDS: ua6aq3t</w:t>
      </w:r>
      <w:r>
        <w:rPr>
          <w:rFonts w:ascii="Calibri" w:hAnsi="Calibri"/>
        </w:rPr>
        <w:br/>
      </w:r>
      <w:r w:rsidRPr="00040A6D">
        <w:rPr>
          <w:rFonts w:ascii="Calibri" w:hAnsi="Calibri"/>
          <w:highlight w:val="black"/>
        </w:rPr>
        <w:t>Petr Březina, Barvínková čp. 582/8, Černice, 326 00  Plzeň 26</w:t>
      </w:r>
      <w:r>
        <w:rPr>
          <w:rFonts w:ascii="Calibri" w:hAnsi="Calibri"/>
        </w:rPr>
        <w:br/>
        <w:t>STATUTÁRNÍ MĚSTO CHOMUTOV -  Ing. Petr Chytra</w:t>
      </w:r>
      <w:r>
        <w:rPr>
          <w:rFonts w:ascii="Calibri" w:hAnsi="Calibri"/>
        </w:rPr>
        <w:br/>
      </w:r>
      <w:r w:rsidRPr="00040A6D">
        <w:rPr>
          <w:rFonts w:ascii="Calibri" w:hAnsi="Calibri"/>
          <w:highlight w:val="black"/>
        </w:rPr>
        <w:t xml:space="preserve">Hynek </w:t>
      </w:r>
      <w:proofErr w:type="spellStart"/>
      <w:r w:rsidRPr="00040A6D">
        <w:rPr>
          <w:rFonts w:ascii="Calibri" w:hAnsi="Calibri"/>
          <w:highlight w:val="black"/>
        </w:rPr>
        <w:t>Bošina</w:t>
      </w:r>
      <w:proofErr w:type="spellEnd"/>
      <w:r w:rsidRPr="00040A6D">
        <w:rPr>
          <w:rFonts w:ascii="Calibri" w:hAnsi="Calibri"/>
          <w:highlight w:val="black"/>
        </w:rPr>
        <w:t xml:space="preserve">, </w:t>
      </w:r>
      <w:proofErr w:type="spellStart"/>
      <w:r w:rsidRPr="00040A6D">
        <w:rPr>
          <w:rFonts w:ascii="Calibri" w:hAnsi="Calibri"/>
          <w:highlight w:val="black"/>
        </w:rPr>
        <w:t>Nebovazy</w:t>
      </w:r>
      <w:proofErr w:type="spellEnd"/>
      <w:r w:rsidRPr="00040A6D">
        <w:rPr>
          <w:rFonts w:ascii="Calibri" w:hAnsi="Calibri"/>
          <w:highlight w:val="black"/>
        </w:rPr>
        <w:t xml:space="preserve"> čp. 21, Křimov, 430 01  Chomutov 1</w:t>
      </w:r>
      <w:r>
        <w:rPr>
          <w:rFonts w:ascii="Calibri" w:hAnsi="Calibri"/>
        </w:rPr>
        <w:br/>
        <w:t>obec Křimov, IDDS: 9z8bpy2</w:t>
      </w:r>
      <w:r>
        <w:rPr>
          <w:rFonts w:ascii="Calibri" w:hAnsi="Calibri"/>
        </w:rPr>
        <w:br/>
      </w:r>
      <w:r w:rsidRPr="00040A6D">
        <w:rPr>
          <w:rFonts w:ascii="Calibri" w:hAnsi="Calibri"/>
          <w:highlight w:val="black"/>
        </w:rPr>
        <w:t xml:space="preserve">Jana </w:t>
      </w:r>
      <w:proofErr w:type="spellStart"/>
      <w:r w:rsidRPr="00040A6D">
        <w:rPr>
          <w:rFonts w:ascii="Calibri" w:hAnsi="Calibri"/>
          <w:highlight w:val="black"/>
        </w:rPr>
        <w:t>Bošinová</w:t>
      </w:r>
      <w:proofErr w:type="spellEnd"/>
      <w:r w:rsidRPr="00040A6D">
        <w:rPr>
          <w:rFonts w:ascii="Calibri" w:hAnsi="Calibri"/>
          <w:highlight w:val="black"/>
        </w:rPr>
        <w:t xml:space="preserve">, </w:t>
      </w:r>
      <w:proofErr w:type="spellStart"/>
      <w:r w:rsidRPr="00040A6D">
        <w:rPr>
          <w:rFonts w:ascii="Calibri" w:hAnsi="Calibri"/>
          <w:highlight w:val="black"/>
        </w:rPr>
        <w:t>Nebovazy</w:t>
      </w:r>
      <w:proofErr w:type="spellEnd"/>
      <w:r w:rsidRPr="00040A6D">
        <w:rPr>
          <w:rFonts w:ascii="Calibri" w:hAnsi="Calibri"/>
          <w:highlight w:val="black"/>
        </w:rPr>
        <w:t xml:space="preserve"> čp. 21, Křimov, 430 01  Chomutov 1</w:t>
      </w:r>
      <w:bookmarkStart w:id="0" w:name="_GoBack"/>
      <w:bookmarkEnd w:id="0"/>
      <w:r>
        <w:rPr>
          <w:rFonts w:ascii="Calibri" w:hAnsi="Calibri"/>
        </w:rPr>
        <w:br/>
        <w:t>obec Málkov, IDDS: zr6axdw</w:t>
      </w:r>
    </w:p>
    <w:p w:rsidR="00E0240D" w:rsidRDefault="00E0240D" w:rsidP="00E0240D">
      <w:pPr>
        <w:rPr>
          <w:rFonts w:ascii="Calibri" w:hAnsi="Calibri"/>
        </w:rPr>
      </w:pPr>
    </w:p>
    <w:p w:rsidR="00E0240D" w:rsidRDefault="00E0240D" w:rsidP="00E0240D">
      <w:pPr>
        <w:rPr>
          <w:rFonts w:ascii="Calibri" w:hAnsi="Calibri"/>
        </w:rPr>
      </w:pPr>
      <w:r>
        <w:rPr>
          <w:rFonts w:ascii="Calibri" w:hAnsi="Calibri"/>
        </w:rPr>
        <w:lastRenderedPageBreak/>
        <w:t xml:space="preserve">ČD - Telematika a.s., IDDS: </w:t>
      </w:r>
      <w:proofErr w:type="spellStart"/>
      <w:r>
        <w:rPr>
          <w:rFonts w:ascii="Calibri" w:hAnsi="Calibri"/>
        </w:rPr>
        <w:t>dgzdjrp</w:t>
      </w:r>
      <w:proofErr w:type="spellEnd"/>
      <w:r>
        <w:rPr>
          <w:rFonts w:ascii="Calibri" w:hAnsi="Calibri"/>
        </w:rPr>
        <w:br/>
        <w:t>Telefónica Czech Republic, a.s., IDDS: d79ch2h</w:t>
      </w:r>
      <w:r>
        <w:rPr>
          <w:rFonts w:ascii="Calibri" w:hAnsi="Calibri"/>
        </w:rPr>
        <w:br/>
        <w:t>Severočeské vodovody a kanalizace, a.s., IDDS: f7rf9ns</w:t>
      </w:r>
      <w:r>
        <w:rPr>
          <w:rFonts w:ascii="Calibri" w:hAnsi="Calibri"/>
        </w:rPr>
        <w:br/>
        <w:t>RWE Distribuční služby, s.r.o., IDDS: jnnyjs6</w:t>
      </w:r>
      <w:r>
        <w:rPr>
          <w:rFonts w:ascii="Calibri" w:hAnsi="Calibri"/>
        </w:rPr>
        <w:br/>
        <w:t xml:space="preserve">ČEPS, a.s., IDDS: </w:t>
      </w:r>
      <w:proofErr w:type="spellStart"/>
      <w:r>
        <w:rPr>
          <w:rFonts w:ascii="Calibri" w:hAnsi="Calibri"/>
        </w:rPr>
        <w:t>seccdqd</w:t>
      </w:r>
      <w:proofErr w:type="spellEnd"/>
      <w:r>
        <w:rPr>
          <w:rFonts w:ascii="Calibri" w:hAnsi="Calibri"/>
        </w:rPr>
        <w:br/>
        <w:t>ČEZ Distribuce, a.s., IDDS: v95uqfy</w:t>
      </w:r>
      <w:r>
        <w:rPr>
          <w:rFonts w:ascii="Calibri" w:hAnsi="Calibri"/>
        </w:rPr>
        <w:br/>
        <w:t xml:space="preserve">Řízení letového provozu České republiky, státní podnik (ŘLP ČR, </w:t>
      </w:r>
      <w:proofErr w:type="spellStart"/>
      <w:proofErr w:type="gramStart"/>
      <w:r>
        <w:rPr>
          <w:rFonts w:ascii="Calibri" w:hAnsi="Calibri"/>
        </w:rPr>
        <w:t>s.p</w:t>
      </w:r>
      <w:proofErr w:type="spellEnd"/>
      <w:r>
        <w:rPr>
          <w:rFonts w:ascii="Calibri" w:hAnsi="Calibri"/>
        </w:rPr>
        <w:t>.</w:t>
      </w:r>
      <w:proofErr w:type="gramEnd"/>
      <w:r>
        <w:rPr>
          <w:rFonts w:ascii="Calibri" w:hAnsi="Calibri"/>
        </w:rPr>
        <w:t xml:space="preserve">), IDDS: </w:t>
      </w:r>
      <w:proofErr w:type="spellStart"/>
      <w:r>
        <w:rPr>
          <w:rFonts w:ascii="Calibri" w:hAnsi="Calibri"/>
        </w:rPr>
        <w:t>xhusbrm</w:t>
      </w:r>
      <w:proofErr w:type="spellEnd"/>
      <w:r>
        <w:rPr>
          <w:rFonts w:ascii="Calibri" w:hAnsi="Calibri"/>
        </w:rPr>
        <w:br/>
        <w:t>Ministerstvo vnitra, IČO 7064, odbor správy majetku, IDDS: 6bnaawp</w:t>
      </w:r>
      <w:r>
        <w:rPr>
          <w:rFonts w:ascii="Calibri" w:hAnsi="Calibri"/>
        </w:rPr>
        <w:br/>
        <w:t xml:space="preserve">Lesy České republiky, </w:t>
      </w:r>
      <w:proofErr w:type="spellStart"/>
      <w:r>
        <w:rPr>
          <w:rFonts w:ascii="Calibri" w:hAnsi="Calibri"/>
        </w:rPr>
        <w:t>s.p</w:t>
      </w:r>
      <w:proofErr w:type="spellEnd"/>
      <w:r>
        <w:rPr>
          <w:rFonts w:ascii="Calibri" w:hAnsi="Calibri"/>
        </w:rPr>
        <w:t>., IČO 42196451, Správa toků - oblast povodí Ohře, IDDS: e8jcfsn</w:t>
      </w:r>
      <w:r>
        <w:rPr>
          <w:rFonts w:ascii="Calibri" w:hAnsi="Calibri"/>
        </w:rPr>
        <w:br/>
        <w:t xml:space="preserve">Lesy České republiky, </w:t>
      </w:r>
      <w:proofErr w:type="spellStart"/>
      <w:r>
        <w:rPr>
          <w:rFonts w:ascii="Calibri" w:hAnsi="Calibri"/>
        </w:rPr>
        <w:t>s.p</w:t>
      </w:r>
      <w:proofErr w:type="spellEnd"/>
      <w:r>
        <w:rPr>
          <w:rFonts w:ascii="Calibri" w:hAnsi="Calibri"/>
        </w:rPr>
        <w:t>., IČO 42196451, Lesní správa Klášterec nad Ohří, IDDS: e8jcfsn</w:t>
      </w:r>
      <w:r>
        <w:rPr>
          <w:rFonts w:ascii="Calibri" w:hAnsi="Calibri"/>
        </w:rPr>
        <w:br/>
        <w:t>Občanské sdružení Krušno, Výsluní č.p. 147, 431 83  Výsluní</w:t>
      </w:r>
    </w:p>
    <w:p w:rsidR="00E0240D" w:rsidRDefault="00E0240D" w:rsidP="00E0240D">
      <w:pPr>
        <w:rPr>
          <w:rFonts w:ascii="Calibri" w:hAnsi="Calibri"/>
          <w:b/>
        </w:rPr>
      </w:pPr>
    </w:p>
    <w:p w:rsidR="00E0240D" w:rsidRDefault="00E0240D" w:rsidP="00E0240D">
      <w:pPr>
        <w:rPr>
          <w:rFonts w:ascii="Calibri" w:hAnsi="Calibri"/>
          <w:b/>
        </w:rPr>
      </w:pPr>
    </w:p>
    <w:p w:rsidR="00E0240D" w:rsidRPr="00131100" w:rsidRDefault="00E0240D" w:rsidP="00E0240D">
      <w:pPr>
        <w:rPr>
          <w:rFonts w:ascii="Calibri" w:hAnsi="Calibri"/>
          <w:b/>
        </w:rPr>
      </w:pPr>
      <w:r w:rsidRPr="00131100">
        <w:rPr>
          <w:rFonts w:ascii="Calibri" w:hAnsi="Calibri"/>
          <w:b/>
        </w:rPr>
        <w:t>Účastníci řízení dle § 85 odst. 2 písm. b) a c)</w:t>
      </w:r>
      <w:r>
        <w:rPr>
          <w:rFonts w:ascii="Calibri" w:hAnsi="Calibri"/>
          <w:b/>
        </w:rPr>
        <w:t xml:space="preserve"> a podle</w:t>
      </w:r>
      <w:r w:rsidRPr="00131100">
        <w:rPr>
          <w:rFonts w:ascii="Calibri" w:hAnsi="Calibri"/>
          <w:b/>
        </w:rPr>
        <w:t xml:space="preserve"> § 109 odst. 1 písm. e) až g) stavebního zákona (veřejnou vyhláškou)</w:t>
      </w:r>
    </w:p>
    <w:p w:rsidR="00E0240D" w:rsidRPr="000503BA" w:rsidRDefault="00E0240D" w:rsidP="00E0240D">
      <w:pPr>
        <w:spacing w:before="120"/>
        <w:rPr>
          <w:rFonts w:ascii="Calibri" w:hAnsi="Calibri"/>
        </w:rPr>
      </w:pPr>
      <w:r w:rsidRPr="000503BA">
        <w:rPr>
          <w:rFonts w:ascii="Calibri" w:hAnsi="Calibri"/>
        </w:rPr>
        <w:t>Osoby s vlastnickými nebo jinými věcnými právy k sousedním pozemkům:</w:t>
      </w:r>
    </w:p>
    <w:p w:rsidR="00E0240D" w:rsidRPr="000503BA" w:rsidRDefault="00E0240D" w:rsidP="00E0240D">
      <w:pPr>
        <w:spacing w:before="120"/>
        <w:jc w:val="both"/>
        <w:rPr>
          <w:rFonts w:ascii="Calibri" w:hAnsi="Calibri"/>
        </w:rPr>
      </w:pPr>
      <w:r w:rsidRPr="00282E51">
        <w:rPr>
          <w:rFonts w:ascii="Calibri" w:hAnsi="Calibri"/>
        </w:rPr>
        <w:t>na pozem</w:t>
      </w:r>
      <w:r>
        <w:rPr>
          <w:rFonts w:ascii="Calibri" w:hAnsi="Calibri"/>
        </w:rPr>
        <w:t xml:space="preserve">cích parcelních čísel 190/1, 190/2, 192/2, 192/4, 192/5, 193, 153, 155/1, 155/2, 155/3, 155/4, 157, 192/3, 192/6, 197/1, 197/4, 268/1, 272/1, 419, 421, 429/1, 300/2, 300/3, 430, 328/2, 347/1, 347/2, 347/3, 355/5, 431, 355/6, 432, 268/3, 300/4, 420/3, 420/4, 420/5, 357/1, 357/2 v katastrálním území </w:t>
      </w:r>
      <w:proofErr w:type="spellStart"/>
      <w:r>
        <w:rPr>
          <w:rFonts w:ascii="Calibri" w:hAnsi="Calibri"/>
        </w:rPr>
        <w:t>Třebíška</w:t>
      </w:r>
      <w:proofErr w:type="spellEnd"/>
      <w:r>
        <w:rPr>
          <w:rFonts w:ascii="Calibri" w:hAnsi="Calibri"/>
        </w:rPr>
        <w:t xml:space="preserve">, na pozemcích parcelních čísel č. 1138/3, 1142 v katastrálním území Volyně u Výsluní, na pozemcích parcelních čísel 615/1, 620, 778, 810/2, 615/3, 615/4, 615/5, 615/7, 617, 643, 659, 665/1, 665/3, 675, 686, 693/3, 694/1, 700/2, 703/2, 708, 710, 725, 728/2, 731/2, 733, 736/1, 779, 781, 810/1, 812, 734, 813 v katastrálním území Sobětice u Výsluní, na pozemcích parcelních čísel 1255, 1071/1, 1071/2, 1075/1, 1088/1, 1097, 1100, 1102/1, 1112, 1115/2, 1127, 1253/1, 1292, 92/2, 92/3, 98/1, 98/2, 98/3, 102/2, 103/3, 107/1, 107/2, 121, 1071/3, 1088/2, 1108, 1143, 1252/1, 1252/2, 1257, 1258/1, 1258/2, 1303, 1304, 1305, 104, 115, 1145, 1147, 1285/2, 74, 91/4, 112, 118, 122, 125, 201, 203, 204, 207/2, 257, 259, 260, 261, 262, 263/2, 265, 279, 281, 1138, 1141/3, 1148, 1149, 1155, 1156, 1157, 1164, 1289, 144/1, 1151, 198/1, 1172/2, 185/1, 185/2, 185/7, 185/8, 277/6, 286/1, 1158/3, 1162, 1267/1, 539/8, 540/3, 671/2 v katastrálním území Nová Ves u Křimova, stavební pozemky parcelních čísel 61, 80/1, 101, na pozemcích parcelních čísel 435/4, 435/5, 435/6, 468/3, 468/6, 468/8, 478/1, 509/6, 509/7, 655/4, 655/7, 468/5, 655/2, 655/3, 468/1, 468/7, 478/10, 696, 478/2, 478/3, 478/4, 478/5, 478/6, 478/7, 478/8, 478/9, 478/11, 478/12, 509/4, 509/5, 509/8, 509/9, 643/2, 643/4, 144/1, 185/2, 117/2, 539/1, 539/2, 539/8, 540/1, 540/3, 540/4, 671/5, 672/3, 539/4, 671/2, 320/29, 345/9, 345/10, 345/15, 345/18, 345/39, 345/40, 512/3, 539/5, 539/10, 539/12, 643/6, 345/1, 345/5, 345/6, 345/11, 345/14, 345/16, 345/17, 345/20, 345/35, 345/42, 345/45, 654/1, 345/12, 345/13, 346/2, 363/1, 363/3, 363/6, 363/7, 512/5, 512/6, 442/3, 663, 442/1, 442/2, 444/1, 444/3, 450/4, 450/5, 450/6, 450/8, 450/9, 450/12, 450/15, 450/19, 662, 450/1, 450/3, 450/13, 450/18, 437/2, 437/7, 450/14, 450/17, 468/2, 450/16, 450/7, 450/10, 450/11, 664/4, 664/5, 446, 432/2, 657/1, 655/1, 509/15, 509/13, 509/11, 320/19, 320/20, 346/5, 363/4, 368, 369/3, 369/4, 369/5, 370/1, 370/8, 372/1, 374/6, 383/1, 383/2, 437/1, 468/4, 509/3 v katastrálním území Křimov, na pozemcích parcelních čísel 314/1, 314/2, 314/3, 314/4, 314/10, 336/2, 336/3, 336/5, 336/11, 351/2, 351/3, 362/1, 314/5, 314/6, 336/1, 336/4, 336/12, 336/13 v katastrálním území </w:t>
      </w:r>
      <w:proofErr w:type="spellStart"/>
      <w:r>
        <w:rPr>
          <w:rFonts w:ascii="Calibri" w:hAnsi="Calibri"/>
        </w:rPr>
        <w:t>Nebovazy</w:t>
      </w:r>
      <w:proofErr w:type="spellEnd"/>
      <w:r>
        <w:rPr>
          <w:rFonts w:ascii="Calibri" w:hAnsi="Calibri"/>
        </w:rPr>
        <w:t>, na pozemcích parcelních čísel 1106/1, 1107, 588 v katastrálním území Vysoká u Chomutova, stavební pozemky parcelních čísel 97, 206/1, 218, 219, 220, 225, 226, 227, 230, 235, na pozemcích parcelních čísel 98, 201/1, 201/2, 201/3, 202/1, 203/2, 204, 224, 249, 280, 284/1, 285/1, 286/1, 288/3, 290/1, 290/2, 292, 295/1, 295/2, 296, 298/3, 299/2, 299/3, 299/4, 299/5, 299/6, 300, 305/1, 309, 310, 312, 313, 314, 316/1, 316/2, 341/2, 342, 343, 344, 821, 822/3, 851/3, 851/8, 851/13, 851/14, 851/15, 851/16, 852/1, 857, 861/1, 861/2, 861/3, 863, 864, 865, 868, 871, 905/2, 907 v katastrálním území Výsluní.</w:t>
      </w:r>
    </w:p>
    <w:p w:rsidR="00E0240D" w:rsidRPr="000503BA" w:rsidRDefault="00E0240D" w:rsidP="00E0240D">
      <w:pPr>
        <w:spacing w:before="120"/>
        <w:rPr>
          <w:rFonts w:ascii="Calibri" w:hAnsi="Calibri"/>
        </w:rPr>
      </w:pPr>
      <w:r w:rsidRPr="000503BA">
        <w:rPr>
          <w:rFonts w:ascii="Calibri" w:hAnsi="Calibri"/>
        </w:rPr>
        <w:t>Osoby s vlastnickými nebo jinými věcnými právy k sousedním stavbám:</w:t>
      </w:r>
    </w:p>
    <w:p w:rsidR="00E0240D" w:rsidRPr="000503BA" w:rsidRDefault="00E0240D" w:rsidP="00E0240D">
      <w:pPr>
        <w:spacing w:before="60"/>
        <w:rPr>
          <w:rFonts w:ascii="Calibri" w:hAnsi="Calibri"/>
        </w:rPr>
      </w:pPr>
      <w:r>
        <w:rPr>
          <w:rFonts w:ascii="Calibri" w:hAnsi="Calibri"/>
        </w:rPr>
        <w:t xml:space="preserve">Výsluní čp. 49, </w:t>
      </w:r>
      <w:proofErr w:type="spellStart"/>
      <w:r>
        <w:rPr>
          <w:rFonts w:ascii="Calibri" w:hAnsi="Calibri"/>
        </w:rPr>
        <w:t>če</w:t>
      </w:r>
      <w:proofErr w:type="spellEnd"/>
      <w:r>
        <w:rPr>
          <w:rFonts w:ascii="Calibri" w:hAnsi="Calibri"/>
        </w:rPr>
        <w:t xml:space="preserve">. 49, </w:t>
      </w:r>
      <w:proofErr w:type="spellStart"/>
      <w:r>
        <w:rPr>
          <w:rFonts w:ascii="Calibri" w:hAnsi="Calibri"/>
        </w:rPr>
        <w:t>če</w:t>
      </w:r>
      <w:proofErr w:type="spellEnd"/>
      <w:r>
        <w:rPr>
          <w:rFonts w:ascii="Calibri" w:hAnsi="Calibri"/>
        </w:rPr>
        <w:t>. 50, čp. 204, čp. 217 a čp. 218.</w:t>
      </w:r>
    </w:p>
    <w:p w:rsidR="00E0240D" w:rsidRDefault="00E0240D" w:rsidP="00E0240D">
      <w:pPr>
        <w:rPr>
          <w:rFonts w:ascii="Calibri" w:hAnsi="Calibri"/>
        </w:rPr>
      </w:pPr>
    </w:p>
    <w:p w:rsidR="00E0240D" w:rsidRDefault="00E0240D" w:rsidP="00E0240D">
      <w:pPr>
        <w:rPr>
          <w:rFonts w:ascii="Calibri" w:hAnsi="Calibri"/>
        </w:rPr>
      </w:pPr>
      <w:r>
        <w:rPr>
          <w:rFonts w:ascii="Calibri" w:hAnsi="Calibri"/>
        </w:rPr>
        <w:t>Občanské sdružení Krušno</w:t>
      </w:r>
    </w:p>
    <w:p w:rsidR="00E0240D" w:rsidRDefault="00E0240D" w:rsidP="00E0240D">
      <w:pPr>
        <w:rPr>
          <w:rFonts w:ascii="Calibri" w:hAnsi="Calibri"/>
        </w:rPr>
      </w:pPr>
    </w:p>
    <w:p w:rsidR="00E0240D" w:rsidRDefault="00E0240D" w:rsidP="00E0240D">
      <w:pPr>
        <w:rPr>
          <w:rFonts w:ascii="Calibri" w:hAnsi="Calibri"/>
        </w:rPr>
      </w:pPr>
      <w:r w:rsidRPr="00131100">
        <w:rPr>
          <w:rFonts w:ascii="Calibri" w:hAnsi="Calibri"/>
          <w:b/>
        </w:rPr>
        <w:lastRenderedPageBreak/>
        <w:t>dotčené orgány</w:t>
      </w:r>
      <w:r w:rsidRPr="00131100">
        <w:rPr>
          <w:rFonts w:ascii="Calibri" w:hAnsi="Calibri"/>
          <w:b/>
        </w:rPr>
        <w:br/>
      </w:r>
      <w:r>
        <w:rPr>
          <w:rFonts w:ascii="Calibri" w:hAnsi="Calibri"/>
        </w:rPr>
        <w:t>Statutární město Chomutov, IČO 261891, Odbor rozvoje, investic a majetku města, IDDS: 497beyz</w:t>
      </w:r>
      <w:r>
        <w:rPr>
          <w:rFonts w:ascii="Calibri" w:hAnsi="Calibri"/>
        </w:rPr>
        <w:br/>
        <w:t>Magistrát města Chomutova, Odbor dopravních a správních činností</w:t>
      </w:r>
      <w:r>
        <w:rPr>
          <w:rFonts w:ascii="Calibri" w:hAnsi="Calibri"/>
        </w:rPr>
        <w:br/>
        <w:t>Magistrát města Chomutova, Odbor obecní živnostenský úřad, stavební úřad a životní prostředí, úsek životního prostředí</w:t>
      </w:r>
      <w:r>
        <w:rPr>
          <w:rFonts w:ascii="Calibri" w:hAnsi="Calibri"/>
        </w:rPr>
        <w:br/>
        <w:t>Krajský úřad Ústeckého kraje, IČO 70892156, odbor územního plánování a stavebního řádu, IDDS: t9zbsva</w:t>
      </w:r>
      <w:r>
        <w:rPr>
          <w:rFonts w:ascii="Calibri" w:hAnsi="Calibri"/>
        </w:rPr>
        <w:br/>
        <w:t>Krajský úřad Ústeckého kraje, IČO 70892156, Odbor životního prostředí a zemědělství, IDDS: t9zbsva</w:t>
      </w:r>
      <w:r>
        <w:rPr>
          <w:rFonts w:ascii="Calibri" w:hAnsi="Calibri"/>
        </w:rPr>
        <w:br/>
        <w:t>Ústecký kraj, IČO 70892156, Odbor dopravy a silničního hospodářství, IDDS: t9zbsva</w:t>
      </w:r>
      <w:r>
        <w:rPr>
          <w:rFonts w:ascii="Calibri" w:hAnsi="Calibri"/>
        </w:rPr>
        <w:br/>
        <w:t>Ministerstvo životního prostředí, IČO 164801, Odbor posuzování vlivů na životní prostředí a integrované prevence, IDDS: 9gsaax4</w:t>
      </w:r>
      <w:r>
        <w:rPr>
          <w:rFonts w:ascii="Calibri" w:hAnsi="Calibri"/>
        </w:rPr>
        <w:br/>
        <w:t>Státní energetická inspekce, IČO 61387584, územní inspektorát pro Ústecký kraj, IDDS: hq2aev4</w:t>
      </w:r>
      <w:r>
        <w:rPr>
          <w:rFonts w:ascii="Calibri" w:hAnsi="Calibri"/>
        </w:rPr>
        <w:br/>
        <w:t>Úřad pro civilní letectví, IDDS: v8gaaz5</w:t>
      </w:r>
      <w:r>
        <w:rPr>
          <w:rFonts w:ascii="Calibri" w:hAnsi="Calibri"/>
        </w:rPr>
        <w:br/>
        <w:t>Hasičský záchranný sbor Ústeckého kraje, územní odbor Chomutov, IDDS: auyaa6n</w:t>
      </w:r>
      <w:r>
        <w:rPr>
          <w:rFonts w:ascii="Calibri" w:hAnsi="Calibri"/>
        </w:rPr>
        <w:br/>
        <w:t>Krajská hygienická stanice Ústeckého kraje se sídlem v Ústí nad Labem, územní pracoviště Chomutov, IDDS: 8p3ai7n</w:t>
      </w:r>
      <w:r>
        <w:rPr>
          <w:rFonts w:ascii="Calibri" w:hAnsi="Calibri"/>
        </w:rPr>
        <w:br/>
        <w:t>Český báňský úřad, IČO 25844, Obvodní báňský úřad, IDDS: 4huadu8</w:t>
      </w:r>
      <w:r>
        <w:rPr>
          <w:rFonts w:ascii="Calibri" w:hAnsi="Calibri"/>
        </w:rPr>
        <w:br/>
        <w:t xml:space="preserve">Správa CHKO Labské pískovce (Agentura ochrany přírody a krajiny České republiky), IDDS: </w:t>
      </w:r>
      <w:proofErr w:type="spellStart"/>
      <w:r>
        <w:rPr>
          <w:rFonts w:ascii="Calibri" w:hAnsi="Calibri"/>
        </w:rPr>
        <w:t>dkkdkdj</w:t>
      </w:r>
      <w:proofErr w:type="spellEnd"/>
      <w:r>
        <w:rPr>
          <w:rFonts w:ascii="Calibri" w:hAnsi="Calibri"/>
        </w:rPr>
        <w:br/>
        <w:t xml:space="preserve">Ministerstvo obrany, IČO 60162694, Vojenská ubytovací a stavební správa Praha, IDDS: </w:t>
      </w:r>
      <w:proofErr w:type="spellStart"/>
      <w:r>
        <w:rPr>
          <w:rFonts w:ascii="Calibri" w:hAnsi="Calibri"/>
        </w:rPr>
        <w:t>hjyaavk</w:t>
      </w:r>
      <w:proofErr w:type="spellEnd"/>
      <w:r>
        <w:rPr>
          <w:rFonts w:ascii="Calibri" w:hAnsi="Calibri"/>
        </w:rPr>
        <w:br/>
        <w:t>Krajské ředitelství policie Ústeckého kraje, IČO 75151537, Dopravní inspektorát Chomutov, IDDS: a64ai6n</w:t>
      </w:r>
    </w:p>
    <w:p w:rsidR="00E0240D" w:rsidRPr="00195B78" w:rsidRDefault="00E0240D" w:rsidP="00E0240D">
      <w:pPr>
        <w:rPr>
          <w:rFonts w:ascii="Calibri" w:hAnsi="Calibri"/>
        </w:rPr>
      </w:pPr>
      <w:r>
        <w:rPr>
          <w:rFonts w:ascii="Calibri" w:hAnsi="Calibri"/>
        </w:rPr>
        <w:t xml:space="preserve"> </w:t>
      </w:r>
      <w:r>
        <w:rPr>
          <w:rFonts w:ascii="Calibri" w:hAnsi="Calibri"/>
        </w:rPr>
        <w:br/>
        <w:t>na vědomí</w:t>
      </w:r>
      <w:r>
        <w:rPr>
          <w:rFonts w:ascii="Calibri" w:hAnsi="Calibri"/>
        </w:rPr>
        <w:br/>
        <w:t xml:space="preserve">Správa a údržba silnic Ústeckého kraje, </w:t>
      </w:r>
      <w:proofErr w:type="spellStart"/>
      <w:proofErr w:type="gramStart"/>
      <w:r>
        <w:rPr>
          <w:rFonts w:ascii="Calibri" w:hAnsi="Calibri"/>
        </w:rPr>
        <w:t>p.o</w:t>
      </w:r>
      <w:proofErr w:type="spellEnd"/>
      <w:r>
        <w:rPr>
          <w:rFonts w:ascii="Calibri" w:hAnsi="Calibri"/>
        </w:rPr>
        <w:t>.</w:t>
      </w:r>
      <w:proofErr w:type="gramEnd"/>
      <w:r>
        <w:rPr>
          <w:rFonts w:ascii="Calibri" w:hAnsi="Calibri"/>
        </w:rPr>
        <w:t>, IČO 00080837, provoz Chomutov, Pražská čp. 1115/6, 430 11  Chomutov</w:t>
      </w:r>
      <w:r>
        <w:rPr>
          <w:rFonts w:ascii="Calibri" w:hAnsi="Calibri"/>
        </w:rPr>
        <w:br/>
      </w:r>
    </w:p>
    <w:p w:rsidR="00E0240D" w:rsidRPr="00195B78" w:rsidRDefault="00E0240D" w:rsidP="00E0240D">
      <w:pPr>
        <w:rPr>
          <w:rFonts w:ascii="Calibri" w:hAnsi="Calibri"/>
        </w:rPr>
      </w:pPr>
    </w:p>
    <w:p w:rsidR="006B3D41" w:rsidRDefault="006B3D41"/>
    <w:sectPr w:rsidR="006B3D41" w:rsidSect="009177E6">
      <w:headerReference w:type="default" r:id="rId8"/>
      <w:type w:val="continuous"/>
      <w:pgSz w:w="11906" w:h="16838"/>
      <w:pgMar w:top="851" w:right="1134" w:bottom="851" w:left="1418" w:header="709" w:footer="709" w:gutter="0"/>
      <w:cols w:space="709"/>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1E" w:rsidRPr="00E805B5" w:rsidRDefault="005E650A" w:rsidP="0071101E">
    <w:pPr>
      <w:pStyle w:val="Zpat"/>
      <w:jc w:val="center"/>
      <w:rPr>
        <w:rFonts w:ascii="Calibri" w:hAnsi="Calibri" w:cs="Calibri"/>
        <w:color w:val="999999"/>
        <w:sz w:val="16"/>
        <w:szCs w:val="16"/>
      </w:rPr>
    </w:pPr>
    <w:r w:rsidRPr="00E805B5">
      <w:rPr>
        <w:rFonts w:ascii="Calibri" w:hAnsi="Calibri" w:cs="Calibri"/>
        <w:color w:val="999999"/>
        <w:sz w:val="16"/>
        <w:szCs w:val="16"/>
      </w:rPr>
      <w:t>Magistrát města Chomutova</w:t>
    </w:r>
  </w:p>
  <w:p w:rsidR="0071101E" w:rsidRPr="00D209E9" w:rsidRDefault="005E650A" w:rsidP="0071101E">
    <w:pPr>
      <w:pStyle w:val="Zpat"/>
      <w:jc w:val="center"/>
      <w:rPr>
        <w:rFonts w:ascii="Calibri" w:hAnsi="Calibri" w:cs="Calibri"/>
        <w:color w:val="333333"/>
        <w:sz w:val="16"/>
        <w:szCs w:val="16"/>
      </w:rPr>
    </w:pPr>
    <w:r w:rsidRPr="00D209E9">
      <w:rPr>
        <w:rFonts w:ascii="Calibri" w:hAnsi="Calibri" w:cs="Calibri"/>
        <w:color w:val="333333"/>
        <w:sz w:val="16"/>
        <w:szCs w:val="16"/>
      </w:rPr>
      <w:t>Zborovská 4602, 430 28 Chomutov | tel.: +420 474 637 111 | fax: +420 474 652 777| e-mail: podatelna@chomutov-mesto.cz</w:t>
    </w:r>
  </w:p>
  <w:p w:rsidR="0071101E" w:rsidRPr="00D209E9" w:rsidRDefault="005E650A" w:rsidP="0071101E">
    <w:pPr>
      <w:pStyle w:val="Zpat"/>
      <w:jc w:val="center"/>
      <w:rPr>
        <w:rFonts w:ascii="Calibri" w:hAnsi="Calibri" w:cs="Calibri"/>
        <w:color w:val="333333"/>
        <w:sz w:val="16"/>
        <w:szCs w:val="16"/>
      </w:rPr>
    </w:pPr>
    <w:r w:rsidRPr="00D209E9">
      <w:rPr>
        <w:rFonts w:ascii="Calibri" w:hAnsi="Calibri" w:cs="Calibri"/>
        <w:color w:val="333333"/>
        <w:sz w:val="16"/>
        <w:szCs w:val="16"/>
      </w:rPr>
      <w:t>Datová schránka: 497beyz</w:t>
    </w:r>
    <w:r w:rsidRPr="00D209E9">
      <w:rPr>
        <w:rFonts w:ascii="Calibri" w:hAnsi="Calibri" w:cs="Calibri"/>
        <w:color w:val="333333"/>
        <w:sz w:val="16"/>
        <w:szCs w:val="16"/>
      </w:rPr>
      <w:t xml:space="preserve"> | IČ: 00261891 | DIČ: CZ 00261891 | číslo účtu: KB 19-0000626441/0100 | www.chomutov-mesto.cz</w:t>
    </w:r>
  </w:p>
  <w:p w:rsidR="0071101E" w:rsidRPr="00D209E9" w:rsidRDefault="005E650A" w:rsidP="0071101E">
    <w:pPr>
      <w:pStyle w:val="Zpat"/>
      <w:jc w:val="center"/>
      <w:rPr>
        <w:rFonts w:ascii="Calibri" w:hAnsi="Calibri" w:cs="Calibri"/>
        <w:color w:val="333333"/>
        <w:sz w:val="16"/>
        <w:szCs w:val="16"/>
      </w:rPr>
    </w:pPr>
    <w:r w:rsidRPr="00E805B5">
      <w:rPr>
        <w:rFonts w:ascii="Calibri" w:hAnsi="Calibri" w:cs="Calibri"/>
        <w:color w:val="999999"/>
        <w:sz w:val="16"/>
        <w:szCs w:val="16"/>
      </w:rPr>
      <w:t>Úřední dny a hodiny:</w:t>
    </w:r>
    <w:r w:rsidRPr="00D209E9">
      <w:rPr>
        <w:rFonts w:ascii="Calibri" w:hAnsi="Calibri" w:cs="Calibri"/>
        <w:color w:val="333333"/>
        <w:sz w:val="16"/>
        <w:szCs w:val="16"/>
      </w:rPr>
      <w:t xml:space="preserve"> pondělí, středa  08.00-17.00 hodin | úterý, čtvrtek  08.00-15.00 hodin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1E" w:rsidRDefault="00E0240D">
    <w:pPr>
      <w:pStyle w:val="Zhlav"/>
    </w:pPr>
    <w:r>
      <w:rPr>
        <w:noProof/>
      </w:rPr>
      <w:drawing>
        <wp:anchor distT="0" distB="0" distL="114300" distR="114300" simplePos="0" relativeHeight="251659264" behindDoc="1" locked="0" layoutInCell="1" allowOverlap="1">
          <wp:simplePos x="0" y="0"/>
          <wp:positionH relativeFrom="page">
            <wp:posOffset>-48260</wp:posOffset>
          </wp:positionH>
          <wp:positionV relativeFrom="page">
            <wp:posOffset>83185</wp:posOffset>
          </wp:positionV>
          <wp:extent cx="7552690" cy="1447165"/>
          <wp:effectExtent l="0" t="0" r="0" b="635"/>
          <wp:wrapTight wrapText="bothSides">
            <wp:wrapPolygon edited="0">
              <wp:start x="0" y="0"/>
              <wp:lineTo x="0" y="21325"/>
              <wp:lineTo x="21520" y="21325"/>
              <wp:lineTo x="2152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8417"/>
                  <a:stretch>
                    <a:fillRect/>
                  </a:stretch>
                </pic:blipFill>
                <pic:spPr bwMode="auto">
                  <a:xfrm>
                    <a:off x="0" y="0"/>
                    <a:ext cx="7552690" cy="1447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1E" w:rsidRPr="00CB708E" w:rsidRDefault="005E650A" w:rsidP="002D241F">
    <w:pPr>
      <w:pStyle w:val="Zhlav"/>
      <w:rPr>
        <w:rStyle w:val="slostrnky"/>
        <w:sz w:val="18"/>
        <w:szCs w:val="18"/>
      </w:rPr>
    </w:pPr>
    <w:proofErr w:type="gramStart"/>
    <w:r w:rsidRPr="00CB708E">
      <w:rPr>
        <w:sz w:val="18"/>
        <w:szCs w:val="18"/>
      </w:rPr>
      <w:t>Č.j.</w:t>
    </w:r>
    <w:proofErr w:type="gramEnd"/>
    <w:r w:rsidRPr="00CB708E">
      <w:rPr>
        <w:sz w:val="18"/>
        <w:szCs w:val="18"/>
      </w:rPr>
      <w:t xml:space="preserve"> </w:t>
    </w:r>
    <w:r>
      <w:rPr>
        <w:sz w:val="18"/>
        <w:szCs w:val="18"/>
      </w:rPr>
      <w:t>MMCH/84667/2013</w:t>
    </w:r>
    <w:r w:rsidRPr="00CB708E">
      <w:rPr>
        <w:sz w:val="18"/>
        <w:szCs w:val="18"/>
      </w:rPr>
      <w:tab/>
      <w:t xml:space="preserve">str. </w:t>
    </w:r>
    <w:r w:rsidRPr="00CB708E">
      <w:rPr>
        <w:rStyle w:val="slostrnky"/>
        <w:sz w:val="18"/>
        <w:szCs w:val="18"/>
      </w:rPr>
      <w:fldChar w:fldCharType="begin"/>
    </w:r>
    <w:r w:rsidRPr="00CB708E">
      <w:rPr>
        <w:rStyle w:val="slostrnky"/>
        <w:sz w:val="18"/>
        <w:szCs w:val="18"/>
      </w:rPr>
      <w:instrText xml:space="preserve"> PAGE </w:instrText>
    </w:r>
    <w:r w:rsidRPr="00CB708E">
      <w:rPr>
        <w:rStyle w:val="slostrnky"/>
        <w:sz w:val="18"/>
        <w:szCs w:val="18"/>
      </w:rPr>
      <w:fldChar w:fldCharType="separate"/>
    </w:r>
    <w:r w:rsidR="00040A6D">
      <w:rPr>
        <w:rStyle w:val="slostrnky"/>
        <w:noProof/>
        <w:sz w:val="18"/>
        <w:szCs w:val="18"/>
      </w:rPr>
      <w:t>26</w:t>
    </w:r>
    <w:r w:rsidRPr="00CB708E">
      <w:rPr>
        <w:rStyle w:val="slostrnky"/>
      </w:rPr>
      <w:fldChar w:fldCharType="end"/>
    </w:r>
  </w:p>
  <w:p w:rsidR="0071101E" w:rsidRDefault="005E650A" w:rsidP="002D241F">
    <w:pPr>
      <w:pStyle w:val="Zhlav"/>
      <w:rPr>
        <w:sz w:val="2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D81"/>
    <w:multiLevelType w:val="hybridMultilevel"/>
    <w:tmpl w:val="DF4C17C2"/>
    <w:lvl w:ilvl="0" w:tplc="FAB6B5B6">
      <w:numFmt w:val="bullet"/>
      <w:lvlText w:val="-"/>
      <w:lvlJc w:val="left"/>
      <w:pPr>
        <w:tabs>
          <w:tab w:val="num" w:pos="800"/>
        </w:tabs>
        <w:ind w:left="800" w:hanging="360"/>
      </w:pPr>
      <w:rPr>
        <w:rFonts w:ascii="Calibri" w:eastAsia="Times New Roman" w:hAnsi="Calibri" w:cs="Times New Roman" w:hint="default"/>
      </w:rPr>
    </w:lvl>
    <w:lvl w:ilvl="1" w:tplc="E4ECCECC">
      <w:numFmt w:val="bullet"/>
      <w:lvlText w:val=""/>
      <w:lvlJc w:val="left"/>
      <w:pPr>
        <w:tabs>
          <w:tab w:val="num" w:pos="1520"/>
        </w:tabs>
        <w:ind w:left="1520" w:hanging="360"/>
      </w:pPr>
      <w:rPr>
        <w:rFonts w:ascii="Symbol" w:eastAsia="Times New Roman" w:hAnsi="Symbol" w:cs="Times New Roman" w:hint="default"/>
      </w:rPr>
    </w:lvl>
    <w:lvl w:ilvl="2" w:tplc="04050005" w:tentative="1">
      <w:start w:val="1"/>
      <w:numFmt w:val="bullet"/>
      <w:lvlText w:val=""/>
      <w:lvlJc w:val="left"/>
      <w:pPr>
        <w:tabs>
          <w:tab w:val="num" w:pos="2240"/>
        </w:tabs>
        <w:ind w:left="2240" w:hanging="360"/>
      </w:pPr>
      <w:rPr>
        <w:rFonts w:ascii="Wingdings" w:hAnsi="Wingdings" w:hint="default"/>
      </w:rPr>
    </w:lvl>
    <w:lvl w:ilvl="3" w:tplc="04050001" w:tentative="1">
      <w:start w:val="1"/>
      <w:numFmt w:val="bullet"/>
      <w:lvlText w:val=""/>
      <w:lvlJc w:val="left"/>
      <w:pPr>
        <w:tabs>
          <w:tab w:val="num" w:pos="2960"/>
        </w:tabs>
        <w:ind w:left="2960" w:hanging="360"/>
      </w:pPr>
      <w:rPr>
        <w:rFonts w:ascii="Symbol" w:hAnsi="Symbol" w:hint="default"/>
      </w:rPr>
    </w:lvl>
    <w:lvl w:ilvl="4" w:tplc="04050003" w:tentative="1">
      <w:start w:val="1"/>
      <w:numFmt w:val="bullet"/>
      <w:lvlText w:val="o"/>
      <w:lvlJc w:val="left"/>
      <w:pPr>
        <w:tabs>
          <w:tab w:val="num" w:pos="3680"/>
        </w:tabs>
        <w:ind w:left="3680" w:hanging="360"/>
      </w:pPr>
      <w:rPr>
        <w:rFonts w:ascii="Courier New" w:hAnsi="Courier New" w:cs="Courier New" w:hint="default"/>
      </w:rPr>
    </w:lvl>
    <w:lvl w:ilvl="5" w:tplc="04050005" w:tentative="1">
      <w:start w:val="1"/>
      <w:numFmt w:val="bullet"/>
      <w:lvlText w:val=""/>
      <w:lvlJc w:val="left"/>
      <w:pPr>
        <w:tabs>
          <w:tab w:val="num" w:pos="4400"/>
        </w:tabs>
        <w:ind w:left="4400" w:hanging="360"/>
      </w:pPr>
      <w:rPr>
        <w:rFonts w:ascii="Wingdings" w:hAnsi="Wingdings" w:hint="default"/>
      </w:rPr>
    </w:lvl>
    <w:lvl w:ilvl="6" w:tplc="04050001" w:tentative="1">
      <w:start w:val="1"/>
      <w:numFmt w:val="bullet"/>
      <w:lvlText w:val=""/>
      <w:lvlJc w:val="left"/>
      <w:pPr>
        <w:tabs>
          <w:tab w:val="num" w:pos="5120"/>
        </w:tabs>
        <w:ind w:left="5120" w:hanging="360"/>
      </w:pPr>
      <w:rPr>
        <w:rFonts w:ascii="Symbol" w:hAnsi="Symbol" w:hint="default"/>
      </w:rPr>
    </w:lvl>
    <w:lvl w:ilvl="7" w:tplc="04050003" w:tentative="1">
      <w:start w:val="1"/>
      <w:numFmt w:val="bullet"/>
      <w:lvlText w:val="o"/>
      <w:lvlJc w:val="left"/>
      <w:pPr>
        <w:tabs>
          <w:tab w:val="num" w:pos="5840"/>
        </w:tabs>
        <w:ind w:left="5840" w:hanging="360"/>
      </w:pPr>
      <w:rPr>
        <w:rFonts w:ascii="Courier New" w:hAnsi="Courier New" w:cs="Courier New" w:hint="default"/>
      </w:rPr>
    </w:lvl>
    <w:lvl w:ilvl="8" w:tplc="04050005" w:tentative="1">
      <w:start w:val="1"/>
      <w:numFmt w:val="bullet"/>
      <w:lvlText w:val=""/>
      <w:lvlJc w:val="left"/>
      <w:pPr>
        <w:tabs>
          <w:tab w:val="num" w:pos="6560"/>
        </w:tabs>
        <w:ind w:left="6560" w:hanging="360"/>
      </w:pPr>
      <w:rPr>
        <w:rFonts w:ascii="Wingdings" w:hAnsi="Wingdings" w:hint="default"/>
      </w:rPr>
    </w:lvl>
  </w:abstractNum>
  <w:abstractNum w:abstractNumId="1">
    <w:nsid w:val="17A12737"/>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8787A9E"/>
    <w:multiLevelType w:val="hybridMultilevel"/>
    <w:tmpl w:val="CFEE816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5A6552"/>
    <w:multiLevelType w:val="hybridMultilevel"/>
    <w:tmpl w:val="EE249D6A"/>
    <w:lvl w:ilvl="0" w:tplc="FBC2ED42">
      <w:start w:val="1"/>
      <w:numFmt w:val="upperRoman"/>
      <w:lvlText w:val="%1."/>
      <w:lvlJc w:val="left"/>
      <w:pPr>
        <w:tabs>
          <w:tab w:val="num" w:pos="1080"/>
        </w:tabs>
        <w:ind w:left="1080" w:hanging="720"/>
      </w:pPr>
      <w:rPr>
        <w:rFonts w:hint="default"/>
      </w:rPr>
    </w:lvl>
    <w:lvl w:ilvl="1" w:tplc="5208657A">
      <w:start w:val="1"/>
      <w:numFmt w:val="lowerLetter"/>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CBE079B"/>
    <w:multiLevelType w:val="hybridMultilevel"/>
    <w:tmpl w:val="4E1CD5FE"/>
    <w:lvl w:ilvl="0" w:tplc="80920038">
      <w:start w:val="1"/>
      <w:numFmt w:val="upp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832515E"/>
    <w:multiLevelType w:val="hybridMultilevel"/>
    <w:tmpl w:val="8D8E041C"/>
    <w:lvl w:ilvl="0" w:tplc="FAB6B5B6">
      <w:numFmt w:val="bullet"/>
      <w:lvlText w:val="-"/>
      <w:lvlJc w:val="left"/>
      <w:pPr>
        <w:tabs>
          <w:tab w:val="num" w:pos="800"/>
        </w:tabs>
        <w:ind w:left="80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1E02B8E"/>
    <w:multiLevelType w:val="hybridMultilevel"/>
    <w:tmpl w:val="4E4E7DC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0663DA"/>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0D"/>
    <w:rsid w:val="00040A6D"/>
    <w:rsid w:val="005E650A"/>
    <w:rsid w:val="006B3D41"/>
    <w:rsid w:val="00E024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240D"/>
    <w:pPr>
      <w:autoSpaceDE w:val="0"/>
      <w:autoSpaceDN w:val="0"/>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E0240D"/>
    <w:pPr>
      <w:keepNext/>
      <w:spacing w:before="120"/>
      <w:jc w:val="center"/>
      <w:outlineLvl w:val="0"/>
    </w:pPr>
    <w:rPr>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0240D"/>
    <w:rPr>
      <w:rFonts w:ascii="Times New Roman" w:eastAsia="Times New Roman" w:hAnsi="Times New Roman" w:cs="Times New Roman"/>
      <w:b/>
      <w:bCs/>
      <w:kern w:val="28"/>
      <w:sz w:val="28"/>
      <w:szCs w:val="28"/>
      <w:lang w:eastAsia="cs-CZ"/>
    </w:rPr>
  </w:style>
  <w:style w:type="paragraph" w:styleId="Zhlav">
    <w:name w:val="header"/>
    <w:basedOn w:val="Normln"/>
    <w:link w:val="ZhlavChar"/>
    <w:rsid w:val="00E0240D"/>
    <w:pPr>
      <w:tabs>
        <w:tab w:val="center" w:pos="4536"/>
        <w:tab w:val="right" w:pos="9072"/>
      </w:tabs>
    </w:pPr>
  </w:style>
  <w:style w:type="character" w:customStyle="1" w:styleId="ZhlavChar">
    <w:name w:val="Záhlaví Char"/>
    <w:basedOn w:val="Standardnpsmoodstavce"/>
    <w:link w:val="Zhlav"/>
    <w:rsid w:val="00E0240D"/>
    <w:rPr>
      <w:rFonts w:ascii="Times New Roman" w:eastAsia="Times New Roman" w:hAnsi="Times New Roman" w:cs="Times New Roman"/>
      <w:lang w:eastAsia="cs-CZ"/>
    </w:rPr>
  </w:style>
  <w:style w:type="character" w:styleId="slostrnky">
    <w:name w:val="page number"/>
    <w:basedOn w:val="Standardnpsmoodstavce"/>
    <w:rsid w:val="00E0240D"/>
  </w:style>
  <w:style w:type="paragraph" w:styleId="Zkladntext">
    <w:name w:val="Body Text"/>
    <w:basedOn w:val="Normln"/>
    <w:link w:val="ZkladntextChar"/>
    <w:rsid w:val="00E0240D"/>
    <w:pPr>
      <w:spacing w:before="120"/>
      <w:jc w:val="both"/>
    </w:pPr>
    <w:rPr>
      <w:sz w:val="24"/>
      <w:szCs w:val="24"/>
    </w:rPr>
  </w:style>
  <w:style w:type="character" w:customStyle="1" w:styleId="ZkladntextChar">
    <w:name w:val="Základní text Char"/>
    <w:basedOn w:val="Standardnpsmoodstavce"/>
    <w:link w:val="Zkladntext"/>
    <w:rsid w:val="00E0240D"/>
    <w:rPr>
      <w:rFonts w:ascii="Times New Roman" w:eastAsia="Times New Roman" w:hAnsi="Times New Roman" w:cs="Times New Roman"/>
      <w:sz w:val="24"/>
      <w:szCs w:val="24"/>
      <w:lang w:eastAsia="cs-CZ"/>
    </w:rPr>
  </w:style>
  <w:style w:type="paragraph" w:styleId="Zpat">
    <w:name w:val="footer"/>
    <w:basedOn w:val="Normln"/>
    <w:link w:val="ZpatChar"/>
    <w:rsid w:val="00E0240D"/>
    <w:pPr>
      <w:tabs>
        <w:tab w:val="center" w:pos="4536"/>
        <w:tab w:val="right" w:pos="9072"/>
      </w:tabs>
    </w:pPr>
  </w:style>
  <w:style w:type="character" w:customStyle="1" w:styleId="ZpatChar">
    <w:name w:val="Zápatí Char"/>
    <w:basedOn w:val="Standardnpsmoodstavce"/>
    <w:link w:val="Zpat"/>
    <w:rsid w:val="00E0240D"/>
    <w:rPr>
      <w:rFonts w:ascii="Times New Roman" w:eastAsia="Times New Roman" w:hAnsi="Times New Roman" w:cs="Times New Roman"/>
      <w:lang w:eastAsia="cs-CZ"/>
    </w:rPr>
  </w:style>
  <w:style w:type="character" w:customStyle="1" w:styleId="tsubjname">
    <w:name w:val="tsubjname"/>
    <w:rsid w:val="00E0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240D"/>
    <w:pPr>
      <w:autoSpaceDE w:val="0"/>
      <w:autoSpaceDN w:val="0"/>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E0240D"/>
    <w:pPr>
      <w:keepNext/>
      <w:spacing w:before="120"/>
      <w:jc w:val="center"/>
      <w:outlineLvl w:val="0"/>
    </w:pPr>
    <w:rPr>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0240D"/>
    <w:rPr>
      <w:rFonts w:ascii="Times New Roman" w:eastAsia="Times New Roman" w:hAnsi="Times New Roman" w:cs="Times New Roman"/>
      <w:b/>
      <w:bCs/>
      <w:kern w:val="28"/>
      <w:sz w:val="28"/>
      <w:szCs w:val="28"/>
      <w:lang w:eastAsia="cs-CZ"/>
    </w:rPr>
  </w:style>
  <w:style w:type="paragraph" w:styleId="Zhlav">
    <w:name w:val="header"/>
    <w:basedOn w:val="Normln"/>
    <w:link w:val="ZhlavChar"/>
    <w:rsid w:val="00E0240D"/>
    <w:pPr>
      <w:tabs>
        <w:tab w:val="center" w:pos="4536"/>
        <w:tab w:val="right" w:pos="9072"/>
      </w:tabs>
    </w:pPr>
  </w:style>
  <w:style w:type="character" w:customStyle="1" w:styleId="ZhlavChar">
    <w:name w:val="Záhlaví Char"/>
    <w:basedOn w:val="Standardnpsmoodstavce"/>
    <w:link w:val="Zhlav"/>
    <w:rsid w:val="00E0240D"/>
    <w:rPr>
      <w:rFonts w:ascii="Times New Roman" w:eastAsia="Times New Roman" w:hAnsi="Times New Roman" w:cs="Times New Roman"/>
      <w:lang w:eastAsia="cs-CZ"/>
    </w:rPr>
  </w:style>
  <w:style w:type="character" w:styleId="slostrnky">
    <w:name w:val="page number"/>
    <w:basedOn w:val="Standardnpsmoodstavce"/>
    <w:rsid w:val="00E0240D"/>
  </w:style>
  <w:style w:type="paragraph" w:styleId="Zkladntext">
    <w:name w:val="Body Text"/>
    <w:basedOn w:val="Normln"/>
    <w:link w:val="ZkladntextChar"/>
    <w:rsid w:val="00E0240D"/>
    <w:pPr>
      <w:spacing w:before="120"/>
      <w:jc w:val="both"/>
    </w:pPr>
    <w:rPr>
      <w:sz w:val="24"/>
      <w:szCs w:val="24"/>
    </w:rPr>
  </w:style>
  <w:style w:type="character" w:customStyle="1" w:styleId="ZkladntextChar">
    <w:name w:val="Základní text Char"/>
    <w:basedOn w:val="Standardnpsmoodstavce"/>
    <w:link w:val="Zkladntext"/>
    <w:rsid w:val="00E0240D"/>
    <w:rPr>
      <w:rFonts w:ascii="Times New Roman" w:eastAsia="Times New Roman" w:hAnsi="Times New Roman" w:cs="Times New Roman"/>
      <w:sz w:val="24"/>
      <w:szCs w:val="24"/>
      <w:lang w:eastAsia="cs-CZ"/>
    </w:rPr>
  </w:style>
  <w:style w:type="paragraph" w:styleId="Zpat">
    <w:name w:val="footer"/>
    <w:basedOn w:val="Normln"/>
    <w:link w:val="ZpatChar"/>
    <w:rsid w:val="00E0240D"/>
    <w:pPr>
      <w:tabs>
        <w:tab w:val="center" w:pos="4536"/>
        <w:tab w:val="right" w:pos="9072"/>
      </w:tabs>
    </w:pPr>
  </w:style>
  <w:style w:type="character" w:customStyle="1" w:styleId="ZpatChar">
    <w:name w:val="Zápatí Char"/>
    <w:basedOn w:val="Standardnpsmoodstavce"/>
    <w:link w:val="Zpat"/>
    <w:rsid w:val="00E0240D"/>
    <w:rPr>
      <w:rFonts w:ascii="Times New Roman" w:eastAsia="Times New Roman" w:hAnsi="Times New Roman" w:cs="Times New Roman"/>
      <w:lang w:eastAsia="cs-CZ"/>
    </w:rPr>
  </w:style>
  <w:style w:type="character" w:customStyle="1" w:styleId="tsubjname">
    <w:name w:val="tsubjname"/>
    <w:rsid w:val="00E0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13986</Words>
  <Characters>82520</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Čermáková Petra</dc:creator>
  <cp:lastModifiedBy>Čermáková Petra</cp:lastModifiedBy>
  <cp:revision>2</cp:revision>
  <dcterms:created xsi:type="dcterms:W3CDTF">2015-11-09T15:54:00Z</dcterms:created>
  <dcterms:modified xsi:type="dcterms:W3CDTF">2015-11-09T15:54:00Z</dcterms:modified>
</cp:coreProperties>
</file>